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43" w:type="dxa"/>
        <w:jc w:val="center"/>
        <w:tblBorders>
          <w:bottom w:val="single" w:sz="24" w:space="0" w:color="auto"/>
          <w:insideH w:val="single" w:sz="24" w:space="0" w:color="auto"/>
          <w:insideV w:val="single" w:sz="24" w:space="0" w:color="auto"/>
        </w:tblBorders>
        <w:tblLook w:val="0000" w:firstRow="0" w:lastRow="0" w:firstColumn="0" w:lastColumn="0" w:noHBand="0" w:noVBand="0"/>
      </w:tblPr>
      <w:tblGrid>
        <w:gridCol w:w="9843"/>
      </w:tblGrid>
      <w:tr w:rsidR="00F07DCA" w:rsidRPr="003B70E6" w14:paraId="6D7EFCE7" w14:textId="77777777" w:rsidTr="00CC6850">
        <w:trPr>
          <w:trHeight w:val="709"/>
          <w:jc w:val="center"/>
        </w:trPr>
        <w:tc>
          <w:tcPr>
            <w:tcW w:w="9843" w:type="dxa"/>
            <w:tcBorders>
              <w:bottom w:val="single" w:sz="12" w:space="0" w:color="auto"/>
            </w:tcBorders>
            <w:tcMar>
              <w:left w:w="0" w:type="dxa"/>
              <w:right w:w="0" w:type="dxa"/>
            </w:tcMar>
            <w:vAlign w:val="center"/>
          </w:tcPr>
          <w:p w14:paraId="5CC43054" w14:textId="77777777" w:rsidR="00B75B54" w:rsidRPr="003B70E6" w:rsidRDefault="00B75B54" w:rsidP="00BE5B70">
            <w:pPr>
              <w:pStyle w:val="12"/>
              <w:spacing w:line="240" w:lineRule="auto"/>
              <w:ind w:firstLine="0"/>
              <w:jc w:val="center"/>
              <w:rPr>
                <w:b/>
                <w:spacing w:val="120"/>
              </w:rPr>
            </w:pPr>
            <w:r w:rsidRPr="00F07DCA">
              <w:rPr>
                <w:spacing w:val="120"/>
              </w:rPr>
              <w:br w:type="page"/>
            </w:r>
            <w:r w:rsidRPr="00F07DCA">
              <w:rPr>
                <w:spacing w:val="120"/>
              </w:rPr>
              <w:br w:type="page"/>
            </w:r>
            <w:r w:rsidRPr="003B70E6">
              <w:rPr>
                <w:b/>
                <w:spacing w:val="120"/>
              </w:rPr>
              <w:t>МЕЖГОСУДАРСТВЕННЫЙ СТАНДАРТ</w:t>
            </w:r>
          </w:p>
        </w:tc>
      </w:tr>
      <w:tr w:rsidR="00F07DCA" w:rsidRPr="00D55149" w14:paraId="0C5E702A" w14:textId="77777777" w:rsidTr="003C5C82">
        <w:trPr>
          <w:trHeight w:val="1650"/>
          <w:jc w:val="center"/>
        </w:trPr>
        <w:tc>
          <w:tcPr>
            <w:tcW w:w="9843" w:type="dxa"/>
            <w:tcBorders>
              <w:top w:val="single" w:sz="12" w:space="0" w:color="auto"/>
              <w:bottom w:val="single" w:sz="12" w:space="0" w:color="auto"/>
            </w:tcBorders>
            <w:vAlign w:val="center"/>
          </w:tcPr>
          <w:p w14:paraId="29580890" w14:textId="6427C55C" w:rsidR="00F23F6B" w:rsidRDefault="00F23F6B" w:rsidP="00D42DB4">
            <w:pPr>
              <w:jc w:val="center"/>
              <w:rPr>
                <w:rFonts w:ascii="Arial" w:hAnsi="Arial" w:cs="Arial"/>
                <w:b/>
                <w:bCs/>
                <w:shd w:val="clear" w:color="auto" w:fill="FFFFFF"/>
              </w:rPr>
            </w:pPr>
            <w:r>
              <w:rPr>
                <w:rFonts w:ascii="Arial" w:hAnsi="Arial" w:cs="Arial"/>
                <w:b/>
                <w:bCs/>
                <w:shd w:val="clear" w:color="auto" w:fill="FFFFFF"/>
              </w:rPr>
              <w:t>Продукция косметическая</w:t>
            </w:r>
          </w:p>
          <w:p w14:paraId="7B8ACEE5" w14:textId="77777777" w:rsidR="00F23F6B" w:rsidRDefault="00F23F6B" w:rsidP="00D42DB4">
            <w:pPr>
              <w:jc w:val="center"/>
              <w:rPr>
                <w:rFonts w:ascii="Arial" w:hAnsi="Arial" w:cs="Arial"/>
                <w:b/>
                <w:bCs/>
                <w:shd w:val="clear" w:color="auto" w:fill="FFFFFF"/>
              </w:rPr>
            </w:pPr>
          </w:p>
          <w:p w14:paraId="6EF9CECE" w14:textId="314D3F86" w:rsidR="00100446" w:rsidRDefault="00FF27BF" w:rsidP="00D42DB4">
            <w:pPr>
              <w:jc w:val="center"/>
              <w:rPr>
                <w:rFonts w:ascii="Arial" w:hAnsi="Arial" w:cs="Arial"/>
                <w:b/>
                <w:bCs/>
                <w:shd w:val="clear" w:color="auto" w:fill="FFFFFF"/>
              </w:rPr>
            </w:pPr>
            <w:r w:rsidRPr="00FF27BF">
              <w:rPr>
                <w:rFonts w:ascii="Arial" w:hAnsi="Arial" w:cs="Arial"/>
                <w:b/>
                <w:bCs/>
                <w:shd w:val="clear" w:color="auto" w:fill="FFFFFF"/>
              </w:rPr>
              <w:t>МИКРОБИОЛОГИЯ</w:t>
            </w:r>
          </w:p>
          <w:p w14:paraId="207E3EEF" w14:textId="7D2098BC" w:rsidR="00FF27BF" w:rsidRDefault="00FF27BF" w:rsidP="00D42DB4">
            <w:pPr>
              <w:jc w:val="center"/>
              <w:rPr>
                <w:rFonts w:ascii="Arial" w:hAnsi="Arial" w:cs="Arial"/>
                <w:b/>
                <w:shd w:val="clear" w:color="auto" w:fill="FFFFFF"/>
              </w:rPr>
            </w:pPr>
          </w:p>
          <w:p w14:paraId="6690688B" w14:textId="2D3EC03A" w:rsidR="00F23F6B" w:rsidRDefault="00F23F6B" w:rsidP="00D42DB4">
            <w:pPr>
              <w:jc w:val="center"/>
              <w:rPr>
                <w:rFonts w:ascii="Arial" w:hAnsi="Arial" w:cs="Arial"/>
                <w:b/>
                <w:shd w:val="clear" w:color="auto" w:fill="FFFFFF"/>
              </w:rPr>
            </w:pPr>
            <w:r>
              <w:rPr>
                <w:rFonts w:ascii="Arial" w:hAnsi="Arial" w:cs="Arial"/>
                <w:b/>
                <w:shd w:val="clear" w:color="auto" w:fill="FFFFFF"/>
              </w:rPr>
              <w:t>Руководящие указания по оценке риска и идентификации продукции с микробиологически низким риском</w:t>
            </w:r>
          </w:p>
          <w:p w14:paraId="2C2E8B48" w14:textId="77777777" w:rsidR="00B75B54" w:rsidRDefault="00B75B54" w:rsidP="003C5C82">
            <w:pPr>
              <w:jc w:val="center"/>
              <w:rPr>
                <w:rFonts w:ascii="Arial" w:hAnsi="Arial" w:cs="Arial"/>
                <w:b/>
                <w:bCs/>
                <w:shd w:val="clear" w:color="auto" w:fill="FFFFFF"/>
              </w:rPr>
            </w:pPr>
          </w:p>
          <w:p w14:paraId="1C5D5AA3" w14:textId="77777777" w:rsidR="00F23F6B" w:rsidRPr="003C0A1D" w:rsidRDefault="00F23F6B" w:rsidP="003C0A1D">
            <w:pPr>
              <w:jc w:val="center"/>
              <w:rPr>
                <w:rFonts w:ascii="Arial" w:hAnsi="Arial" w:cs="Arial"/>
                <w:shd w:val="clear" w:color="auto" w:fill="FFFFFF"/>
                <w:lang w:val="en-US"/>
              </w:rPr>
            </w:pPr>
            <w:r w:rsidRPr="003C0A1D">
              <w:rPr>
                <w:rFonts w:ascii="Arial" w:hAnsi="Arial" w:cs="Arial"/>
                <w:shd w:val="clear" w:color="auto" w:fill="FFFFFF"/>
                <w:lang w:val="en-US"/>
              </w:rPr>
              <w:t xml:space="preserve">Cosmetics. Microbiology. Guidelines for the risk assessment and identification </w:t>
            </w:r>
            <w:r w:rsidR="003C0A1D" w:rsidRPr="003C0A1D">
              <w:rPr>
                <w:rFonts w:ascii="Arial" w:hAnsi="Arial" w:cs="Arial"/>
                <w:shd w:val="clear" w:color="auto" w:fill="FFFFFF"/>
                <w:lang w:val="en-US"/>
              </w:rPr>
              <w:t>of microbiologically low-risk products</w:t>
            </w:r>
          </w:p>
          <w:p w14:paraId="1490A6DF" w14:textId="4887CA01" w:rsidR="003C0A1D" w:rsidRPr="00F23F6B" w:rsidRDefault="003C0A1D" w:rsidP="003C5C82">
            <w:pPr>
              <w:jc w:val="center"/>
              <w:rPr>
                <w:rFonts w:ascii="Arial" w:hAnsi="Arial" w:cs="Arial"/>
                <w:b/>
                <w:shd w:val="clear" w:color="auto" w:fill="FFFFFF"/>
                <w:lang w:val="en-US"/>
              </w:rPr>
            </w:pPr>
          </w:p>
        </w:tc>
      </w:tr>
    </w:tbl>
    <w:p w14:paraId="1E01A2BF" w14:textId="77777777" w:rsidR="006D38DC" w:rsidRPr="003B70E6" w:rsidRDefault="006D38DC" w:rsidP="00BE5B70">
      <w:pPr>
        <w:spacing w:before="120"/>
        <w:ind w:left="4584"/>
        <w:jc w:val="right"/>
        <w:rPr>
          <w:rFonts w:ascii="Arial" w:hAnsi="Arial" w:cs="Arial"/>
          <w:b/>
          <w:bCs/>
        </w:rPr>
      </w:pPr>
      <w:r w:rsidRPr="003B70E6">
        <w:rPr>
          <w:rFonts w:ascii="Arial" w:hAnsi="Arial" w:cs="Arial"/>
          <w:b/>
          <w:bCs/>
          <w:lang w:eastAsia="ar-SA"/>
        </w:rPr>
        <w:t>Дата введения</w:t>
      </w:r>
      <w:r w:rsidR="007A038E" w:rsidRPr="003B70E6">
        <w:rPr>
          <w:rFonts w:ascii="Arial" w:hAnsi="Arial" w:cs="Arial"/>
          <w:b/>
          <w:bCs/>
          <w:lang w:eastAsia="ar-SA"/>
        </w:rPr>
        <w:t>___________</w:t>
      </w:r>
    </w:p>
    <w:p w14:paraId="3FCD48A9" w14:textId="77777777" w:rsidR="00FE32FC" w:rsidRPr="003B70E6" w:rsidRDefault="00FE32FC" w:rsidP="00BE5B70">
      <w:pPr>
        <w:pStyle w:val="Style29"/>
        <w:ind w:firstLine="720"/>
        <w:rPr>
          <w:rFonts w:ascii="Arial" w:hAnsi="Arial" w:cs="Arial"/>
          <w:b/>
          <w:bCs/>
          <w:snapToGrid w:val="0"/>
          <w:kern w:val="20"/>
        </w:rPr>
      </w:pPr>
    </w:p>
    <w:p w14:paraId="7DFAFF24" w14:textId="77777777" w:rsidR="0040260E" w:rsidRPr="003B70E6" w:rsidRDefault="0040260E" w:rsidP="00BE5B70">
      <w:pPr>
        <w:pStyle w:val="Style29"/>
        <w:ind w:firstLine="567"/>
        <w:rPr>
          <w:rFonts w:ascii="Arial" w:hAnsi="Arial" w:cs="Arial"/>
          <w:b/>
          <w:bCs/>
          <w:snapToGrid w:val="0"/>
          <w:kern w:val="20"/>
        </w:rPr>
      </w:pPr>
      <w:r w:rsidRPr="003B70E6">
        <w:rPr>
          <w:rFonts w:ascii="Arial" w:hAnsi="Arial" w:cs="Arial"/>
          <w:b/>
          <w:bCs/>
          <w:snapToGrid w:val="0"/>
          <w:kern w:val="20"/>
        </w:rPr>
        <w:t>1 Область применения</w:t>
      </w:r>
    </w:p>
    <w:p w14:paraId="2C468D85" w14:textId="77777777" w:rsidR="00F2672B" w:rsidRDefault="00F2672B" w:rsidP="00F2672B">
      <w:pPr>
        <w:pStyle w:val="Style29"/>
        <w:widowControl/>
        <w:ind w:firstLine="567"/>
        <w:jc w:val="both"/>
        <w:rPr>
          <w:rFonts w:ascii="Arial" w:hAnsi="Arial" w:cs="Arial"/>
          <w:b/>
          <w:bCs/>
          <w:snapToGrid w:val="0"/>
          <w:kern w:val="20"/>
          <w:sz w:val="22"/>
          <w:szCs w:val="22"/>
        </w:rPr>
      </w:pPr>
    </w:p>
    <w:p w14:paraId="502CFBE4" w14:textId="44592E00" w:rsidR="00AB1F22" w:rsidRDefault="00F2672B" w:rsidP="00F2672B">
      <w:pPr>
        <w:pStyle w:val="Style29"/>
        <w:widowControl/>
        <w:ind w:firstLine="567"/>
        <w:jc w:val="both"/>
        <w:rPr>
          <w:rFonts w:ascii="Arial" w:hAnsi="Arial" w:cs="Arial"/>
          <w:snapToGrid w:val="0"/>
          <w:kern w:val="20"/>
          <w:sz w:val="22"/>
          <w:szCs w:val="22"/>
        </w:rPr>
      </w:pPr>
      <w:r w:rsidRPr="00F2672B">
        <w:rPr>
          <w:rFonts w:ascii="Arial" w:hAnsi="Arial" w:cs="Arial"/>
          <w:snapToGrid w:val="0"/>
          <w:kern w:val="20"/>
          <w:sz w:val="22"/>
          <w:szCs w:val="22"/>
        </w:rPr>
        <w:t>Настоящий стандарт помогает изготовителям косметической продукции и контролирующим органам определить ту готовую продукцию, которая, на основании оценки риска, представляет низкий риск микробиологического загрязнения во время производства и/или использования и поэтому не требует применения других стандартов на косметическую продукцию в области микробиологии.</w:t>
      </w:r>
    </w:p>
    <w:p w14:paraId="73EA8614" w14:textId="77777777" w:rsidR="00F2672B" w:rsidRPr="003B70E6" w:rsidRDefault="00F2672B" w:rsidP="00BE5B70">
      <w:pPr>
        <w:pStyle w:val="Style29"/>
        <w:widowControl/>
        <w:ind w:firstLine="720"/>
        <w:jc w:val="both"/>
        <w:rPr>
          <w:rStyle w:val="FontStyle114"/>
          <w:rFonts w:ascii="Arial" w:hAnsi="Arial" w:cs="Arial"/>
          <w:color w:val="auto"/>
        </w:rPr>
      </w:pPr>
    </w:p>
    <w:p w14:paraId="1634FEBF" w14:textId="1A6716E1" w:rsidR="0061409C" w:rsidRDefault="0061409C" w:rsidP="00BE5B70">
      <w:pPr>
        <w:pStyle w:val="Style29"/>
        <w:widowControl/>
        <w:ind w:firstLine="567"/>
        <w:jc w:val="both"/>
        <w:rPr>
          <w:rStyle w:val="FontStyle114"/>
          <w:rFonts w:ascii="Arial" w:hAnsi="Arial" w:cs="Arial"/>
          <w:color w:val="auto"/>
        </w:rPr>
      </w:pPr>
      <w:r>
        <w:rPr>
          <w:rStyle w:val="FontStyle114"/>
          <w:rFonts w:ascii="Arial" w:hAnsi="Arial" w:cs="Arial"/>
          <w:color w:val="auto"/>
        </w:rPr>
        <w:t>2 Нормативные ссылки</w:t>
      </w:r>
    </w:p>
    <w:p w14:paraId="7FE5836F" w14:textId="22F04764" w:rsidR="0061409C" w:rsidRDefault="0061409C" w:rsidP="00BE5B70">
      <w:pPr>
        <w:pStyle w:val="Style29"/>
        <w:widowControl/>
        <w:ind w:firstLine="567"/>
        <w:jc w:val="both"/>
        <w:rPr>
          <w:rStyle w:val="FontStyle114"/>
          <w:rFonts w:ascii="Arial" w:hAnsi="Arial" w:cs="Arial"/>
          <w:color w:val="auto"/>
        </w:rPr>
      </w:pPr>
    </w:p>
    <w:p w14:paraId="76EF89C9" w14:textId="41B5DFDE" w:rsidR="0061409C" w:rsidRPr="0061409C" w:rsidRDefault="0061409C" w:rsidP="00BE5B70">
      <w:pPr>
        <w:pStyle w:val="Style29"/>
        <w:widowControl/>
        <w:ind w:firstLine="567"/>
        <w:jc w:val="both"/>
        <w:rPr>
          <w:rStyle w:val="FontStyle114"/>
          <w:rFonts w:ascii="Arial" w:hAnsi="Arial" w:cs="Arial"/>
          <w:b w:val="0"/>
          <w:bCs w:val="0"/>
          <w:color w:val="auto"/>
          <w:sz w:val="22"/>
          <w:szCs w:val="22"/>
        </w:rPr>
      </w:pPr>
      <w:r w:rsidRPr="0061409C">
        <w:rPr>
          <w:rStyle w:val="FontStyle114"/>
          <w:rFonts w:ascii="Arial" w:hAnsi="Arial" w:cs="Arial"/>
          <w:b w:val="0"/>
          <w:bCs w:val="0"/>
          <w:color w:val="auto"/>
          <w:sz w:val="22"/>
          <w:szCs w:val="22"/>
        </w:rPr>
        <w:t>В настоящем стандарте нормативные ссылки не используются.</w:t>
      </w:r>
    </w:p>
    <w:p w14:paraId="2C44AA8C" w14:textId="77777777" w:rsidR="0061409C" w:rsidRDefault="0061409C" w:rsidP="00BE5B70">
      <w:pPr>
        <w:pStyle w:val="Style29"/>
        <w:widowControl/>
        <w:ind w:firstLine="567"/>
        <w:jc w:val="both"/>
        <w:rPr>
          <w:rStyle w:val="FontStyle114"/>
          <w:rFonts w:ascii="Arial" w:hAnsi="Arial" w:cs="Arial"/>
          <w:color w:val="auto"/>
        </w:rPr>
      </w:pPr>
    </w:p>
    <w:p w14:paraId="68C84666" w14:textId="1E1C82BE" w:rsidR="00906BA9" w:rsidRDefault="0061409C" w:rsidP="00BE5B70">
      <w:pPr>
        <w:pStyle w:val="Style29"/>
        <w:widowControl/>
        <w:ind w:firstLine="567"/>
        <w:jc w:val="both"/>
        <w:rPr>
          <w:rStyle w:val="FontStyle114"/>
          <w:rFonts w:ascii="Arial" w:hAnsi="Arial" w:cs="Arial"/>
          <w:color w:val="auto"/>
        </w:rPr>
      </w:pPr>
      <w:r>
        <w:rPr>
          <w:rStyle w:val="FontStyle114"/>
          <w:rFonts w:ascii="Arial" w:hAnsi="Arial" w:cs="Arial"/>
          <w:color w:val="auto"/>
        </w:rPr>
        <w:t>3</w:t>
      </w:r>
      <w:r w:rsidR="00906BA9" w:rsidRPr="003B70E6">
        <w:rPr>
          <w:rStyle w:val="FontStyle114"/>
          <w:rFonts w:ascii="Arial" w:hAnsi="Arial" w:cs="Arial"/>
          <w:color w:val="auto"/>
        </w:rPr>
        <w:t xml:space="preserve"> </w:t>
      </w:r>
      <w:r w:rsidR="008416F4">
        <w:rPr>
          <w:rStyle w:val="FontStyle114"/>
          <w:rFonts w:ascii="Arial" w:hAnsi="Arial" w:cs="Arial"/>
          <w:color w:val="auto"/>
        </w:rPr>
        <w:t>Термины и определения</w:t>
      </w:r>
    </w:p>
    <w:p w14:paraId="1214B4FA" w14:textId="3F6F9E68" w:rsidR="008416F4" w:rsidRDefault="008416F4" w:rsidP="00BE5B70">
      <w:pPr>
        <w:pStyle w:val="Style29"/>
        <w:widowControl/>
        <w:ind w:firstLine="567"/>
        <w:jc w:val="both"/>
        <w:rPr>
          <w:rStyle w:val="FontStyle114"/>
          <w:rFonts w:ascii="Arial" w:hAnsi="Arial" w:cs="Arial"/>
          <w:color w:val="auto"/>
        </w:rPr>
      </w:pPr>
    </w:p>
    <w:p w14:paraId="381CCF7A" w14:textId="7DEB8315" w:rsidR="008416F4" w:rsidRDefault="0061409C" w:rsidP="00BE5B70">
      <w:pPr>
        <w:pStyle w:val="Style29"/>
        <w:widowControl/>
        <w:ind w:firstLine="567"/>
        <w:jc w:val="both"/>
        <w:rPr>
          <w:rStyle w:val="FontStyle114"/>
          <w:rFonts w:ascii="Arial" w:hAnsi="Arial" w:cs="Arial"/>
          <w:b w:val="0"/>
          <w:bCs w:val="0"/>
          <w:color w:val="auto"/>
          <w:sz w:val="22"/>
          <w:szCs w:val="22"/>
        </w:rPr>
      </w:pPr>
      <w:r>
        <w:rPr>
          <w:rStyle w:val="FontStyle114"/>
          <w:rFonts w:ascii="Arial" w:hAnsi="Arial" w:cs="Arial"/>
          <w:b w:val="0"/>
          <w:bCs w:val="0"/>
          <w:color w:val="auto"/>
          <w:sz w:val="22"/>
          <w:szCs w:val="22"/>
        </w:rPr>
        <w:t>В настоящем стандарте применены следующие термины с соответствующими определениями.</w:t>
      </w:r>
    </w:p>
    <w:p w14:paraId="7CB325D6" w14:textId="0C9E4D33" w:rsidR="0061409C" w:rsidRPr="0061409C" w:rsidRDefault="0061409C" w:rsidP="0061409C">
      <w:pPr>
        <w:pStyle w:val="Style29"/>
        <w:ind w:firstLine="567"/>
        <w:rPr>
          <w:rFonts w:ascii="Arial" w:hAnsi="Arial" w:cs="Arial"/>
          <w:sz w:val="22"/>
          <w:szCs w:val="22"/>
        </w:rPr>
      </w:pPr>
      <w:bookmarkStart w:id="0" w:name="bookmark3"/>
      <w:r w:rsidRPr="0061409C">
        <w:rPr>
          <w:rFonts w:ascii="Arial" w:hAnsi="Arial" w:cs="Arial"/>
          <w:b/>
          <w:bCs/>
          <w:sz w:val="22"/>
          <w:szCs w:val="22"/>
        </w:rPr>
        <w:t>3</w:t>
      </w:r>
      <w:bookmarkEnd w:id="0"/>
      <w:r w:rsidRPr="0061409C">
        <w:rPr>
          <w:rFonts w:ascii="Arial" w:hAnsi="Arial" w:cs="Arial"/>
          <w:b/>
          <w:bCs/>
          <w:sz w:val="22"/>
          <w:szCs w:val="22"/>
        </w:rPr>
        <w:t>.1</w:t>
      </w:r>
      <w:r>
        <w:rPr>
          <w:rFonts w:ascii="Arial" w:hAnsi="Arial" w:cs="Arial"/>
          <w:b/>
          <w:bCs/>
          <w:sz w:val="22"/>
          <w:szCs w:val="22"/>
        </w:rPr>
        <w:t xml:space="preserve"> </w:t>
      </w:r>
      <w:r w:rsidRPr="0061409C">
        <w:rPr>
          <w:rFonts w:ascii="Arial" w:hAnsi="Arial" w:cs="Arial"/>
          <w:b/>
          <w:sz w:val="22"/>
          <w:szCs w:val="22"/>
        </w:rPr>
        <w:t>риск (</w:t>
      </w:r>
      <w:r w:rsidRPr="0061409C">
        <w:rPr>
          <w:rFonts w:ascii="Arial" w:hAnsi="Arial" w:cs="Arial"/>
          <w:b/>
          <w:sz w:val="22"/>
          <w:szCs w:val="22"/>
          <w:lang w:val="en-US"/>
        </w:rPr>
        <w:t>risk</w:t>
      </w:r>
      <w:r w:rsidRPr="0061409C">
        <w:rPr>
          <w:rFonts w:ascii="Arial" w:hAnsi="Arial" w:cs="Arial"/>
          <w:b/>
          <w:sz w:val="22"/>
          <w:szCs w:val="22"/>
        </w:rPr>
        <w:t>)</w:t>
      </w:r>
      <w:r w:rsidR="00C869D2">
        <w:rPr>
          <w:rFonts w:ascii="Arial" w:hAnsi="Arial" w:cs="Arial"/>
          <w:b/>
          <w:sz w:val="22"/>
          <w:szCs w:val="22"/>
        </w:rPr>
        <w:t xml:space="preserve">: </w:t>
      </w:r>
      <w:r w:rsidR="00C869D2">
        <w:rPr>
          <w:rFonts w:ascii="Arial" w:hAnsi="Arial" w:cs="Arial"/>
          <w:bCs/>
          <w:sz w:val="22"/>
          <w:szCs w:val="22"/>
        </w:rPr>
        <w:t>В</w:t>
      </w:r>
      <w:r w:rsidRPr="0061409C">
        <w:rPr>
          <w:rFonts w:ascii="Arial" w:hAnsi="Arial" w:cs="Arial"/>
          <w:sz w:val="22"/>
          <w:szCs w:val="22"/>
        </w:rPr>
        <w:t>лияние неопределенности на цели.</w:t>
      </w:r>
    </w:p>
    <w:p w14:paraId="7FBF6C03" w14:textId="77777777" w:rsidR="0061409C" w:rsidRPr="0061409C" w:rsidRDefault="0061409C" w:rsidP="0061409C">
      <w:pPr>
        <w:pStyle w:val="Style29"/>
        <w:ind w:firstLine="567"/>
        <w:rPr>
          <w:rFonts w:ascii="Arial" w:hAnsi="Arial" w:cs="Arial"/>
          <w:sz w:val="22"/>
          <w:szCs w:val="22"/>
        </w:rPr>
      </w:pPr>
    </w:p>
    <w:p w14:paraId="6D9FB73B" w14:textId="561887BF" w:rsidR="0061409C" w:rsidRPr="0061409C" w:rsidRDefault="00C869D2" w:rsidP="00C869D2">
      <w:pPr>
        <w:pStyle w:val="Style29"/>
        <w:ind w:firstLine="567"/>
        <w:jc w:val="both"/>
        <w:rPr>
          <w:rFonts w:ascii="Arial" w:hAnsi="Arial" w:cs="Arial"/>
          <w:sz w:val="18"/>
          <w:szCs w:val="18"/>
        </w:rPr>
      </w:pPr>
      <w:r w:rsidRPr="00C869D2">
        <w:rPr>
          <w:rFonts w:ascii="Arial" w:hAnsi="Arial" w:cs="Arial"/>
          <w:sz w:val="18"/>
          <w:szCs w:val="18"/>
        </w:rPr>
        <w:t>Примечание -</w:t>
      </w:r>
      <w:r w:rsidR="0061409C" w:rsidRPr="0061409C">
        <w:rPr>
          <w:rFonts w:ascii="Arial" w:hAnsi="Arial" w:cs="Arial"/>
          <w:sz w:val="18"/>
          <w:szCs w:val="18"/>
        </w:rPr>
        <w:t xml:space="preserve"> Микробиологический риск связан со способностью продукции: </w:t>
      </w:r>
    </w:p>
    <w:p w14:paraId="23455449" w14:textId="52A30D28" w:rsidR="0061409C" w:rsidRPr="0061409C" w:rsidRDefault="00C869D2" w:rsidP="00C869D2">
      <w:pPr>
        <w:pStyle w:val="Style29"/>
        <w:ind w:firstLine="567"/>
        <w:jc w:val="both"/>
        <w:rPr>
          <w:rFonts w:ascii="Arial" w:hAnsi="Arial" w:cs="Arial"/>
          <w:sz w:val="18"/>
          <w:szCs w:val="18"/>
        </w:rPr>
      </w:pPr>
      <w:r>
        <w:rPr>
          <w:rFonts w:ascii="Arial" w:hAnsi="Arial" w:cs="Arial"/>
          <w:sz w:val="18"/>
          <w:szCs w:val="18"/>
        </w:rPr>
        <w:t>-</w:t>
      </w:r>
      <w:r w:rsidR="0061409C" w:rsidRPr="0061409C">
        <w:rPr>
          <w:rFonts w:ascii="Arial" w:hAnsi="Arial" w:cs="Arial"/>
          <w:sz w:val="18"/>
          <w:szCs w:val="18"/>
        </w:rPr>
        <w:t xml:space="preserve"> поддерживать рост микроорганизмов и вероятностью нанесения ими вреда пользователю;</w:t>
      </w:r>
    </w:p>
    <w:p w14:paraId="35BF461E" w14:textId="6774161C" w:rsidR="0061409C" w:rsidRPr="0061409C" w:rsidRDefault="00C869D2" w:rsidP="00C869D2">
      <w:pPr>
        <w:pStyle w:val="Style29"/>
        <w:ind w:firstLine="567"/>
        <w:jc w:val="both"/>
        <w:rPr>
          <w:rFonts w:ascii="Arial" w:hAnsi="Arial" w:cs="Arial"/>
          <w:sz w:val="18"/>
          <w:szCs w:val="18"/>
        </w:rPr>
      </w:pPr>
      <w:r>
        <w:rPr>
          <w:rFonts w:ascii="Arial" w:hAnsi="Arial" w:cs="Arial"/>
          <w:sz w:val="18"/>
          <w:szCs w:val="18"/>
        </w:rPr>
        <w:t xml:space="preserve">- </w:t>
      </w:r>
      <w:r w:rsidR="0061409C" w:rsidRPr="0061409C">
        <w:rPr>
          <w:rFonts w:ascii="Arial" w:hAnsi="Arial" w:cs="Arial"/>
          <w:sz w:val="18"/>
          <w:szCs w:val="18"/>
        </w:rPr>
        <w:t xml:space="preserve">поддерживать присутствие специфических микроорганизмов, как это установлено в стандартах на косметическую продукцию в области микробиологии, например </w:t>
      </w:r>
      <w:r w:rsidR="0061409C" w:rsidRPr="0061409C">
        <w:rPr>
          <w:rFonts w:ascii="Arial" w:hAnsi="Arial" w:cs="Arial"/>
          <w:sz w:val="18"/>
          <w:szCs w:val="18"/>
          <w:lang w:val="en-US"/>
        </w:rPr>
        <w:t>ISO</w:t>
      </w:r>
      <w:r w:rsidR="0061409C" w:rsidRPr="0061409C">
        <w:rPr>
          <w:rFonts w:ascii="Arial" w:hAnsi="Arial" w:cs="Arial"/>
          <w:sz w:val="18"/>
          <w:szCs w:val="18"/>
        </w:rPr>
        <w:t xml:space="preserve"> 18415, </w:t>
      </w:r>
      <w:r w:rsidR="0061409C" w:rsidRPr="0061409C">
        <w:rPr>
          <w:rFonts w:ascii="Arial" w:hAnsi="Arial" w:cs="Arial"/>
          <w:sz w:val="18"/>
          <w:szCs w:val="18"/>
          <w:lang w:val="en-US"/>
        </w:rPr>
        <w:t>ISO</w:t>
      </w:r>
      <w:r w:rsidR="0061409C" w:rsidRPr="0061409C">
        <w:rPr>
          <w:rFonts w:ascii="Arial" w:hAnsi="Arial" w:cs="Arial"/>
          <w:sz w:val="18"/>
          <w:szCs w:val="18"/>
        </w:rPr>
        <w:t xml:space="preserve"> 18416, </w:t>
      </w:r>
      <w:r w:rsidR="0061409C" w:rsidRPr="0061409C">
        <w:rPr>
          <w:rFonts w:ascii="Arial" w:hAnsi="Arial" w:cs="Arial"/>
          <w:sz w:val="18"/>
          <w:szCs w:val="18"/>
          <w:lang w:val="en-US"/>
        </w:rPr>
        <w:t>ISO</w:t>
      </w:r>
      <w:r w:rsidR="0061409C" w:rsidRPr="0061409C">
        <w:rPr>
          <w:rFonts w:ascii="Arial" w:hAnsi="Arial" w:cs="Arial"/>
          <w:sz w:val="18"/>
          <w:szCs w:val="18"/>
        </w:rPr>
        <w:t xml:space="preserve"> 22717, </w:t>
      </w:r>
      <w:r w:rsidR="0061409C" w:rsidRPr="0061409C">
        <w:rPr>
          <w:rFonts w:ascii="Arial" w:hAnsi="Arial" w:cs="Arial"/>
          <w:sz w:val="18"/>
          <w:szCs w:val="18"/>
          <w:lang w:val="en-US"/>
        </w:rPr>
        <w:t>ISO</w:t>
      </w:r>
      <w:r w:rsidR="0061409C" w:rsidRPr="0061409C">
        <w:rPr>
          <w:rFonts w:ascii="Arial" w:hAnsi="Arial" w:cs="Arial"/>
          <w:sz w:val="18"/>
          <w:szCs w:val="18"/>
        </w:rPr>
        <w:t xml:space="preserve"> 22718 и </w:t>
      </w:r>
      <w:r w:rsidR="0061409C" w:rsidRPr="0061409C">
        <w:rPr>
          <w:rFonts w:ascii="Arial" w:hAnsi="Arial" w:cs="Arial"/>
          <w:sz w:val="18"/>
          <w:szCs w:val="18"/>
          <w:lang w:val="en-US"/>
        </w:rPr>
        <w:t>ISO</w:t>
      </w:r>
      <w:r w:rsidR="0061409C" w:rsidRPr="0061409C">
        <w:rPr>
          <w:rFonts w:ascii="Arial" w:hAnsi="Arial" w:cs="Arial"/>
          <w:sz w:val="18"/>
          <w:szCs w:val="18"/>
        </w:rPr>
        <w:t xml:space="preserve"> 21150.</w:t>
      </w:r>
    </w:p>
    <w:p w14:paraId="4F10BFD4" w14:textId="509C03F4"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279EB1D8" w14:textId="1282C4C4" w:rsidR="00D13983" w:rsidRPr="00D13983" w:rsidRDefault="00D13983" w:rsidP="00D13983">
      <w:pPr>
        <w:pStyle w:val="Style29"/>
        <w:ind w:firstLine="567"/>
        <w:jc w:val="both"/>
        <w:rPr>
          <w:rFonts w:ascii="Arial" w:hAnsi="Arial" w:cs="Arial"/>
          <w:bCs/>
          <w:sz w:val="22"/>
          <w:szCs w:val="22"/>
        </w:rPr>
      </w:pPr>
      <w:r w:rsidRPr="00D13983">
        <w:rPr>
          <w:rFonts w:ascii="Arial" w:hAnsi="Arial" w:cs="Arial"/>
          <w:b/>
          <w:bCs/>
          <w:sz w:val="22"/>
          <w:szCs w:val="22"/>
        </w:rPr>
        <w:t>3.2</w:t>
      </w:r>
      <w:r>
        <w:rPr>
          <w:rFonts w:ascii="Arial" w:hAnsi="Arial" w:cs="Arial"/>
          <w:b/>
          <w:bCs/>
          <w:sz w:val="22"/>
          <w:szCs w:val="22"/>
        </w:rPr>
        <w:t xml:space="preserve"> </w:t>
      </w:r>
      <w:r w:rsidRPr="00D13983">
        <w:rPr>
          <w:rFonts w:ascii="Arial" w:hAnsi="Arial" w:cs="Arial"/>
          <w:b/>
          <w:bCs/>
          <w:sz w:val="22"/>
          <w:szCs w:val="22"/>
        </w:rPr>
        <w:t>оценка риска (</w:t>
      </w:r>
      <w:r w:rsidRPr="00D13983">
        <w:rPr>
          <w:rFonts w:ascii="Arial" w:hAnsi="Arial" w:cs="Arial"/>
          <w:b/>
          <w:bCs/>
          <w:sz w:val="22"/>
          <w:szCs w:val="22"/>
          <w:lang w:val="en-US"/>
        </w:rPr>
        <w:t>risk</w:t>
      </w:r>
      <w:r w:rsidRPr="00D13983">
        <w:rPr>
          <w:rFonts w:ascii="Arial" w:hAnsi="Arial" w:cs="Arial"/>
          <w:b/>
          <w:bCs/>
          <w:sz w:val="22"/>
          <w:szCs w:val="22"/>
        </w:rPr>
        <w:t xml:space="preserve"> </w:t>
      </w:r>
      <w:r w:rsidRPr="00D13983">
        <w:rPr>
          <w:rFonts w:ascii="Arial" w:hAnsi="Arial" w:cs="Arial"/>
          <w:b/>
          <w:bCs/>
          <w:sz w:val="22"/>
          <w:szCs w:val="22"/>
          <w:lang w:val="en-US"/>
        </w:rPr>
        <w:t>assessment</w:t>
      </w:r>
      <w:r w:rsidRPr="00D13983">
        <w:rPr>
          <w:rFonts w:ascii="Arial" w:hAnsi="Arial" w:cs="Arial"/>
          <w:b/>
          <w:bCs/>
          <w:sz w:val="22"/>
          <w:szCs w:val="22"/>
        </w:rPr>
        <w:t>)</w:t>
      </w:r>
      <w:r>
        <w:rPr>
          <w:rFonts w:ascii="Arial" w:hAnsi="Arial" w:cs="Arial"/>
          <w:b/>
          <w:bCs/>
          <w:sz w:val="22"/>
          <w:szCs w:val="22"/>
        </w:rPr>
        <w:t xml:space="preserve">: </w:t>
      </w:r>
      <w:r>
        <w:rPr>
          <w:rFonts w:ascii="Arial" w:hAnsi="Arial" w:cs="Arial"/>
          <w:sz w:val="22"/>
          <w:szCs w:val="22"/>
        </w:rPr>
        <w:t>О</w:t>
      </w:r>
      <w:r w:rsidRPr="00D13983">
        <w:rPr>
          <w:rFonts w:ascii="Arial" w:hAnsi="Arial" w:cs="Arial"/>
          <w:bCs/>
          <w:sz w:val="22"/>
          <w:szCs w:val="22"/>
        </w:rPr>
        <w:t xml:space="preserve">бщий процесс идентификации риска, </w:t>
      </w:r>
      <w:r w:rsidRPr="00D13983">
        <w:rPr>
          <w:rFonts w:ascii="Arial" w:hAnsi="Arial" w:cs="Arial"/>
          <w:b/>
          <w:iCs/>
          <w:sz w:val="22"/>
          <w:szCs w:val="22"/>
        </w:rPr>
        <w:t>анализа риска</w:t>
      </w:r>
      <w:r w:rsidRPr="00D13983">
        <w:rPr>
          <w:rFonts w:ascii="Arial" w:hAnsi="Arial" w:cs="Arial"/>
          <w:bCs/>
          <w:sz w:val="22"/>
          <w:szCs w:val="22"/>
        </w:rPr>
        <w:t xml:space="preserve"> (3.3) и определения </w:t>
      </w:r>
      <w:r w:rsidRPr="00D13983">
        <w:rPr>
          <w:rFonts w:ascii="Arial" w:hAnsi="Arial" w:cs="Arial"/>
          <w:b/>
          <w:iCs/>
          <w:sz w:val="22"/>
          <w:szCs w:val="22"/>
        </w:rPr>
        <w:t>степени риска</w:t>
      </w:r>
      <w:r w:rsidRPr="00D13983">
        <w:rPr>
          <w:rFonts w:ascii="Arial" w:hAnsi="Arial" w:cs="Arial"/>
          <w:bCs/>
          <w:sz w:val="22"/>
          <w:szCs w:val="22"/>
        </w:rPr>
        <w:t xml:space="preserve"> (3.4).</w:t>
      </w:r>
    </w:p>
    <w:p w14:paraId="0E197A85" w14:textId="34A54CD2" w:rsidR="00D13983" w:rsidRPr="00D13983" w:rsidRDefault="00D13983" w:rsidP="00D13983">
      <w:pPr>
        <w:pStyle w:val="Style29"/>
        <w:ind w:firstLine="567"/>
        <w:rPr>
          <w:rFonts w:ascii="Arial" w:hAnsi="Arial" w:cs="Arial"/>
          <w:sz w:val="22"/>
          <w:szCs w:val="22"/>
        </w:rPr>
      </w:pPr>
      <w:r w:rsidRPr="00D13983">
        <w:rPr>
          <w:rFonts w:ascii="Arial" w:hAnsi="Arial" w:cs="Arial"/>
          <w:sz w:val="22"/>
          <w:szCs w:val="22"/>
        </w:rPr>
        <w:t>[</w:t>
      </w:r>
      <w:r w:rsidRPr="00D13983">
        <w:rPr>
          <w:rFonts w:ascii="Arial" w:hAnsi="Arial" w:cs="Arial"/>
          <w:sz w:val="22"/>
          <w:szCs w:val="22"/>
          <w:lang w:val="en-US"/>
        </w:rPr>
        <w:t>ISO</w:t>
      </w:r>
      <w:r w:rsidRPr="00D13983">
        <w:rPr>
          <w:rFonts w:ascii="Arial" w:hAnsi="Arial" w:cs="Arial"/>
          <w:sz w:val="22"/>
          <w:szCs w:val="22"/>
        </w:rPr>
        <w:t xml:space="preserve"> Руководство 73:2009, 3.4.1]</w:t>
      </w:r>
      <w:r w:rsidR="00A256F5">
        <w:rPr>
          <w:rFonts w:ascii="Arial" w:hAnsi="Arial" w:cs="Arial"/>
          <w:sz w:val="22"/>
          <w:szCs w:val="22"/>
        </w:rPr>
        <w:t>.</w:t>
      </w:r>
    </w:p>
    <w:p w14:paraId="07FBFF37" w14:textId="728B68DD" w:rsidR="00AE202D" w:rsidRPr="00AE202D" w:rsidRDefault="00AE202D" w:rsidP="00AE202D">
      <w:pPr>
        <w:pStyle w:val="Style29"/>
        <w:ind w:firstLine="567"/>
        <w:jc w:val="both"/>
        <w:rPr>
          <w:rFonts w:ascii="Arial" w:hAnsi="Arial" w:cs="Arial"/>
          <w:sz w:val="22"/>
          <w:szCs w:val="22"/>
        </w:rPr>
      </w:pPr>
      <w:bookmarkStart w:id="1" w:name="bookmark4"/>
      <w:r w:rsidRPr="00AE202D">
        <w:rPr>
          <w:rFonts w:ascii="Arial" w:hAnsi="Arial" w:cs="Arial"/>
          <w:b/>
          <w:bCs/>
          <w:sz w:val="22"/>
          <w:szCs w:val="22"/>
        </w:rPr>
        <w:t>3</w:t>
      </w:r>
      <w:bookmarkEnd w:id="1"/>
      <w:r w:rsidRPr="00AE202D">
        <w:rPr>
          <w:rFonts w:ascii="Arial" w:hAnsi="Arial" w:cs="Arial"/>
          <w:b/>
          <w:bCs/>
          <w:sz w:val="22"/>
          <w:szCs w:val="22"/>
        </w:rPr>
        <w:t>.3</w:t>
      </w:r>
      <w:r>
        <w:rPr>
          <w:rFonts w:ascii="Arial" w:hAnsi="Arial" w:cs="Arial"/>
          <w:b/>
          <w:bCs/>
          <w:sz w:val="22"/>
          <w:szCs w:val="22"/>
        </w:rPr>
        <w:t xml:space="preserve"> </w:t>
      </w:r>
      <w:r w:rsidRPr="00AE202D">
        <w:rPr>
          <w:rFonts w:ascii="Arial" w:hAnsi="Arial" w:cs="Arial"/>
          <w:b/>
          <w:bCs/>
          <w:sz w:val="22"/>
          <w:szCs w:val="22"/>
        </w:rPr>
        <w:t xml:space="preserve">анализ риска </w:t>
      </w:r>
      <w:r w:rsidRPr="00AE202D">
        <w:rPr>
          <w:rFonts w:ascii="Arial" w:hAnsi="Arial" w:cs="Arial"/>
          <w:b/>
          <w:sz w:val="22"/>
          <w:szCs w:val="22"/>
        </w:rPr>
        <w:t>(</w:t>
      </w:r>
      <w:r w:rsidRPr="00AE202D">
        <w:rPr>
          <w:rFonts w:ascii="Arial" w:hAnsi="Arial" w:cs="Arial"/>
          <w:b/>
          <w:sz w:val="22"/>
          <w:szCs w:val="22"/>
          <w:lang w:val="en-US"/>
        </w:rPr>
        <w:t>risk</w:t>
      </w:r>
      <w:r w:rsidRPr="00AE202D">
        <w:rPr>
          <w:rFonts w:ascii="Arial" w:hAnsi="Arial" w:cs="Arial"/>
          <w:b/>
          <w:sz w:val="22"/>
          <w:szCs w:val="22"/>
        </w:rPr>
        <w:t xml:space="preserve"> </w:t>
      </w:r>
      <w:r w:rsidRPr="00AE202D">
        <w:rPr>
          <w:rFonts w:ascii="Arial" w:hAnsi="Arial" w:cs="Arial"/>
          <w:b/>
          <w:sz w:val="22"/>
          <w:szCs w:val="22"/>
          <w:lang w:val="en-US"/>
        </w:rPr>
        <w:t>analysis</w:t>
      </w:r>
      <w:r w:rsidRPr="00AE202D">
        <w:rPr>
          <w:rFonts w:ascii="Arial" w:hAnsi="Arial" w:cs="Arial"/>
          <w:b/>
          <w:sz w:val="22"/>
          <w:szCs w:val="22"/>
        </w:rPr>
        <w:t>)</w:t>
      </w:r>
      <w:r>
        <w:rPr>
          <w:rFonts w:ascii="Arial" w:hAnsi="Arial" w:cs="Arial"/>
          <w:b/>
          <w:sz w:val="22"/>
          <w:szCs w:val="22"/>
        </w:rPr>
        <w:t xml:space="preserve">: </w:t>
      </w:r>
      <w:r w:rsidRPr="00AE202D">
        <w:rPr>
          <w:rFonts w:ascii="Arial" w:hAnsi="Arial" w:cs="Arial"/>
          <w:bCs/>
          <w:sz w:val="22"/>
          <w:szCs w:val="22"/>
        </w:rPr>
        <w:t>П</w:t>
      </w:r>
      <w:r w:rsidRPr="00AE202D">
        <w:rPr>
          <w:rFonts w:ascii="Arial" w:hAnsi="Arial" w:cs="Arial"/>
          <w:sz w:val="22"/>
          <w:szCs w:val="22"/>
        </w:rPr>
        <w:t xml:space="preserve">роцесс понимания происхождения </w:t>
      </w:r>
      <w:r w:rsidRPr="00AE202D">
        <w:rPr>
          <w:rFonts w:ascii="Arial" w:hAnsi="Arial" w:cs="Arial"/>
          <w:b/>
          <w:bCs/>
          <w:iCs/>
          <w:sz w:val="22"/>
          <w:szCs w:val="22"/>
        </w:rPr>
        <w:t>риска</w:t>
      </w:r>
      <w:r w:rsidRPr="00AE202D">
        <w:rPr>
          <w:rFonts w:ascii="Arial" w:hAnsi="Arial" w:cs="Arial"/>
          <w:sz w:val="22"/>
          <w:szCs w:val="22"/>
        </w:rPr>
        <w:t xml:space="preserve"> (3.1) и определения уровня риска </w:t>
      </w:r>
    </w:p>
    <w:p w14:paraId="697A9B7F" w14:textId="4480F266" w:rsidR="00AE202D" w:rsidRDefault="00AE202D" w:rsidP="00AE202D">
      <w:pPr>
        <w:pStyle w:val="Style29"/>
        <w:ind w:firstLine="567"/>
        <w:rPr>
          <w:rFonts w:ascii="Arial" w:hAnsi="Arial" w:cs="Arial"/>
          <w:sz w:val="22"/>
          <w:szCs w:val="22"/>
        </w:rPr>
      </w:pPr>
      <w:r w:rsidRPr="00AE202D">
        <w:rPr>
          <w:rFonts w:ascii="Arial" w:hAnsi="Arial" w:cs="Arial"/>
          <w:sz w:val="22"/>
          <w:szCs w:val="22"/>
        </w:rPr>
        <w:t>[</w:t>
      </w:r>
      <w:r w:rsidRPr="00AE202D">
        <w:rPr>
          <w:rFonts w:ascii="Arial" w:hAnsi="Arial" w:cs="Arial"/>
          <w:sz w:val="22"/>
          <w:szCs w:val="22"/>
          <w:lang w:val="en-US"/>
        </w:rPr>
        <w:t>ISO</w:t>
      </w:r>
      <w:r w:rsidRPr="00AE202D">
        <w:rPr>
          <w:rFonts w:ascii="Arial" w:hAnsi="Arial" w:cs="Arial"/>
          <w:sz w:val="22"/>
          <w:szCs w:val="22"/>
        </w:rPr>
        <w:t xml:space="preserve"> Руководство 73:2009, 3.6.1]</w:t>
      </w:r>
      <w:r w:rsidR="00A256F5">
        <w:rPr>
          <w:rFonts w:ascii="Arial" w:hAnsi="Arial" w:cs="Arial"/>
          <w:sz w:val="22"/>
          <w:szCs w:val="22"/>
        </w:rPr>
        <w:t>.</w:t>
      </w:r>
    </w:p>
    <w:p w14:paraId="6CF7D3B3" w14:textId="70008B3A" w:rsidR="00077E11" w:rsidRPr="00077E11" w:rsidRDefault="00077E11" w:rsidP="00077E11">
      <w:pPr>
        <w:pStyle w:val="Style29"/>
        <w:ind w:firstLine="567"/>
        <w:jc w:val="both"/>
        <w:rPr>
          <w:rFonts w:ascii="Arial" w:hAnsi="Arial" w:cs="Arial"/>
          <w:sz w:val="22"/>
          <w:szCs w:val="22"/>
        </w:rPr>
      </w:pPr>
      <w:bookmarkStart w:id="2" w:name="bookmark5"/>
      <w:r w:rsidRPr="00077E11">
        <w:rPr>
          <w:rFonts w:ascii="Arial" w:hAnsi="Arial" w:cs="Arial"/>
          <w:b/>
          <w:bCs/>
          <w:sz w:val="22"/>
          <w:szCs w:val="22"/>
        </w:rPr>
        <w:t>3</w:t>
      </w:r>
      <w:bookmarkStart w:id="3" w:name="bookmark6"/>
      <w:bookmarkEnd w:id="2"/>
      <w:r w:rsidRPr="00077E11">
        <w:rPr>
          <w:rFonts w:ascii="Arial" w:hAnsi="Arial" w:cs="Arial"/>
          <w:b/>
          <w:bCs/>
          <w:sz w:val="22"/>
          <w:szCs w:val="22"/>
        </w:rPr>
        <w:t>.</w:t>
      </w:r>
      <w:bookmarkEnd w:id="3"/>
      <w:r w:rsidRPr="00077E11">
        <w:rPr>
          <w:rFonts w:ascii="Arial" w:hAnsi="Arial" w:cs="Arial"/>
          <w:b/>
          <w:bCs/>
          <w:sz w:val="22"/>
          <w:szCs w:val="22"/>
        </w:rPr>
        <w:t>4</w:t>
      </w:r>
      <w:r>
        <w:rPr>
          <w:rFonts w:ascii="Arial" w:hAnsi="Arial" w:cs="Arial"/>
          <w:b/>
          <w:bCs/>
          <w:sz w:val="22"/>
          <w:szCs w:val="22"/>
        </w:rPr>
        <w:t xml:space="preserve"> </w:t>
      </w:r>
      <w:r w:rsidRPr="00077E11">
        <w:rPr>
          <w:rFonts w:ascii="Arial" w:hAnsi="Arial" w:cs="Arial"/>
          <w:b/>
          <w:bCs/>
          <w:sz w:val="22"/>
          <w:szCs w:val="22"/>
        </w:rPr>
        <w:t>определение степени риска (</w:t>
      </w:r>
      <w:r w:rsidRPr="00077E11">
        <w:rPr>
          <w:rFonts w:ascii="Arial" w:hAnsi="Arial" w:cs="Arial"/>
          <w:b/>
          <w:bCs/>
          <w:sz w:val="22"/>
          <w:szCs w:val="22"/>
          <w:lang w:val="en-US"/>
        </w:rPr>
        <w:t>risk</w:t>
      </w:r>
      <w:r w:rsidRPr="00077E11">
        <w:rPr>
          <w:rFonts w:ascii="Arial" w:hAnsi="Arial" w:cs="Arial"/>
          <w:b/>
          <w:bCs/>
          <w:sz w:val="22"/>
          <w:szCs w:val="22"/>
        </w:rPr>
        <w:t xml:space="preserve"> </w:t>
      </w:r>
      <w:r w:rsidRPr="00077E11">
        <w:rPr>
          <w:rFonts w:ascii="Arial" w:hAnsi="Arial" w:cs="Arial"/>
          <w:b/>
          <w:bCs/>
          <w:sz w:val="22"/>
          <w:szCs w:val="22"/>
          <w:lang w:val="en-US"/>
        </w:rPr>
        <w:t>evaluation</w:t>
      </w:r>
      <w:r w:rsidRPr="00077E11">
        <w:rPr>
          <w:rFonts w:ascii="Arial" w:hAnsi="Arial" w:cs="Arial"/>
          <w:b/>
          <w:bCs/>
          <w:sz w:val="22"/>
          <w:szCs w:val="22"/>
        </w:rPr>
        <w:t>)</w:t>
      </w:r>
      <w:r>
        <w:rPr>
          <w:rFonts w:ascii="Arial" w:hAnsi="Arial" w:cs="Arial"/>
          <w:b/>
          <w:bCs/>
          <w:sz w:val="22"/>
          <w:szCs w:val="22"/>
        </w:rPr>
        <w:t xml:space="preserve">: </w:t>
      </w:r>
      <w:r w:rsidRPr="00077E11">
        <w:rPr>
          <w:rFonts w:ascii="Arial" w:hAnsi="Arial" w:cs="Arial"/>
          <w:sz w:val="22"/>
          <w:szCs w:val="22"/>
        </w:rPr>
        <w:t xml:space="preserve">Процесс сравнения результатов </w:t>
      </w:r>
      <w:r w:rsidRPr="00077E11">
        <w:rPr>
          <w:rFonts w:ascii="Arial" w:hAnsi="Arial" w:cs="Arial"/>
          <w:b/>
          <w:bCs/>
          <w:iCs/>
          <w:sz w:val="22"/>
          <w:szCs w:val="22"/>
        </w:rPr>
        <w:t>анализа риска</w:t>
      </w:r>
      <w:r w:rsidRPr="00077E11">
        <w:rPr>
          <w:rFonts w:ascii="Arial" w:hAnsi="Arial" w:cs="Arial"/>
          <w:sz w:val="22"/>
          <w:szCs w:val="22"/>
        </w:rPr>
        <w:t xml:space="preserve"> (3.3) с </w:t>
      </w:r>
      <w:r w:rsidRPr="00077E11">
        <w:rPr>
          <w:rFonts w:ascii="Arial" w:hAnsi="Arial" w:cs="Arial"/>
          <w:b/>
          <w:bCs/>
          <w:iCs/>
          <w:sz w:val="22"/>
          <w:szCs w:val="22"/>
        </w:rPr>
        <w:t>критериями риска</w:t>
      </w:r>
      <w:r w:rsidRPr="00077E11">
        <w:rPr>
          <w:rFonts w:ascii="Arial" w:hAnsi="Arial" w:cs="Arial"/>
          <w:sz w:val="22"/>
          <w:szCs w:val="22"/>
        </w:rPr>
        <w:t xml:space="preserve"> (3.5) для определения, является ли </w:t>
      </w:r>
      <w:r w:rsidRPr="00077E11">
        <w:rPr>
          <w:rFonts w:ascii="Arial" w:hAnsi="Arial" w:cs="Arial"/>
          <w:b/>
          <w:bCs/>
          <w:iCs/>
          <w:sz w:val="22"/>
          <w:szCs w:val="22"/>
        </w:rPr>
        <w:t>риск</w:t>
      </w:r>
      <w:r w:rsidRPr="00077E11">
        <w:rPr>
          <w:rFonts w:ascii="Arial" w:hAnsi="Arial" w:cs="Arial"/>
          <w:sz w:val="22"/>
          <w:szCs w:val="22"/>
        </w:rPr>
        <w:t xml:space="preserve"> (3.1) и/или его величина приемлемыми или допустимыми.</w:t>
      </w:r>
    </w:p>
    <w:p w14:paraId="7A81592F" w14:textId="21E0124A" w:rsidR="00077E11" w:rsidRPr="00077E11" w:rsidRDefault="00077E11" w:rsidP="00077E11">
      <w:pPr>
        <w:pStyle w:val="Style29"/>
        <w:ind w:firstLine="567"/>
        <w:rPr>
          <w:rFonts w:ascii="Arial" w:hAnsi="Arial" w:cs="Arial"/>
          <w:sz w:val="22"/>
          <w:szCs w:val="22"/>
        </w:rPr>
      </w:pPr>
      <w:r w:rsidRPr="00077E11">
        <w:rPr>
          <w:rFonts w:ascii="Arial" w:hAnsi="Arial" w:cs="Arial"/>
          <w:sz w:val="22"/>
          <w:szCs w:val="22"/>
        </w:rPr>
        <w:t>[</w:t>
      </w:r>
      <w:r w:rsidRPr="00077E11">
        <w:rPr>
          <w:rFonts w:ascii="Arial" w:hAnsi="Arial" w:cs="Arial"/>
          <w:sz w:val="22"/>
          <w:szCs w:val="22"/>
          <w:lang w:val="en-US"/>
        </w:rPr>
        <w:t>ISO</w:t>
      </w:r>
      <w:r w:rsidRPr="00077E11">
        <w:rPr>
          <w:rFonts w:ascii="Arial" w:hAnsi="Arial" w:cs="Arial"/>
          <w:sz w:val="22"/>
          <w:szCs w:val="22"/>
        </w:rPr>
        <w:t xml:space="preserve"> Руководство 73:2009, 3.7.1]</w:t>
      </w:r>
      <w:r w:rsidR="00A256F5">
        <w:rPr>
          <w:rFonts w:ascii="Arial" w:hAnsi="Arial" w:cs="Arial"/>
          <w:sz w:val="22"/>
          <w:szCs w:val="22"/>
        </w:rPr>
        <w:t>.</w:t>
      </w:r>
    </w:p>
    <w:p w14:paraId="12ED40FD" w14:textId="013489A9" w:rsidR="00077E11" w:rsidRPr="00077E11" w:rsidRDefault="00077E11" w:rsidP="00A256F5">
      <w:pPr>
        <w:pStyle w:val="Style29"/>
        <w:ind w:firstLine="567"/>
        <w:jc w:val="both"/>
        <w:rPr>
          <w:rFonts w:ascii="Arial" w:hAnsi="Arial" w:cs="Arial"/>
          <w:sz w:val="22"/>
          <w:szCs w:val="22"/>
        </w:rPr>
      </w:pPr>
      <w:bookmarkStart w:id="4" w:name="bookmark7"/>
      <w:r w:rsidRPr="00077E11">
        <w:rPr>
          <w:rFonts w:ascii="Arial" w:hAnsi="Arial" w:cs="Arial"/>
          <w:b/>
          <w:bCs/>
          <w:sz w:val="22"/>
          <w:szCs w:val="22"/>
        </w:rPr>
        <w:t>3</w:t>
      </w:r>
      <w:bookmarkEnd w:id="4"/>
      <w:r w:rsidRPr="00077E11">
        <w:rPr>
          <w:rFonts w:ascii="Arial" w:hAnsi="Arial" w:cs="Arial"/>
          <w:b/>
          <w:bCs/>
          <w:sz w:val="22"/>
          <w:szCs w:val="22"/>
        </w:rPr>
        <w:t>.5</w:t>
      </w:r>
      <w:r w:rsidR="00A256F5">
        <w:rPr>
          <w:rFonts w:ascii="Arial" w:hAnsi="Arial" w:cs="Arial"/>
          <w:b/>
          <w:bCs/>
          <w:sz w:val="22"/>
          <w:szCs w:val="22"/>
        </w:rPr>
        <w:t xml:space="preserve"> </w:t>
      </w:r>
      <w:r w:rsidRPr="00077E11">
        <w:rPr>
          <w:rFonts w:ascii="Arial" w:hAnsi="Arial" w:cs="Arial"/>
          <w:b/>
          <w:bCs/>
          <w:sz w:val="22"/>
          <w:szCs w:val="22"/>
        </w:rPr>
        <w:t>критерии риска (</w:t>
      </w:r>
      <w:r w:rsidRPr="00077E11">
        <w:rPr>
          <w:rFonts w:ascii="Arial" w:hAnsi="Arial" w:cs="Arial"/>
          <w:b/>
          <w:bCs/>
          <w:sz w:val="22"/>
          <w:szCs w:val="22"/>
          <w:lang w:val="en-US"/>
        </w:rPr>
        <w:t>risk</w:t>
      </w:r>
      <w:r w:rsidRPr="00077E11">
        <w:rPr>
          <w:rFonts w:ascii="Arial" w:hAnsi="Arial" w:cs="Arial"/>
          <w:b/>
          <w:bCs/>
          <w:sz w:val="22"/>
          <w:szCs w:val="22"/>
        </w:rPr>
        <w:t xml:space="preserve"> </w:t>
      </w:r>
      <w:r w:rsidRPr="00077E11">
        <w:rPr>
          <w:rFonts w:ascii="Arial" w:hAnsi="Arial" w:cs="Arial"/>
          <w:b/>
          <w:bCs/>
          <w:sz w:val="22"/>
          <w:szCs w:val="22"/>
          <w:lang w:val="en-US"/>
        </w:rPr>
        <w:t>criteria</w:t>
      </w:r>
      <w:r w:rsidRPr="00077E11">
        <w:rPr>
          <w:rFonts w:ascii="Arial" w:hAnsi="Arial" w:cs="Arial"/>
          <w:b/>
          <w:bCs/>
          <w:sz w:val="22"/>
          <w:szCs w:val="22"/>
        </w:rPr>
        <w:t>)</w:t>
      </w:r>
      <w:r w:rsidR="00A256F5">
        <w:rPr>
          <w:rFonts w:ascii="Arial" w:hAnsi="Arial" w:cs="Arial"/>
          <w:b/>
          <w:bCs/>
          <w:sz w:val="22"/>
          <w:szCs w:val="22"/>
        </w:rPr>
        <w:t xml:space="preserve">: </w:t>
      </w:r>
      <w:r w:rsidR="00A256F5" w:rsidRPr="00A256F5">
        <w:rPr>
          <w:rFonts w:ascii="Arial" w:hAnsi="Arial" w:cs="Arial"/>
          <w:sz w:val="22"/>
          <w:szCs w:val="22"/>
        </w:rPr>
        <w:t>А</w:t>
      </w:r>
      <w:r w:rsidRPr="00077E11">
        <w:rPr>
          <w:rFonts w:ascii="Arial" w:hAnsi="Arial" w:cs="Arial"/>
          <w:sz w:val="22"/>
          <w:szCs w:val="22"/>
        </w:rPr>
        <w:t xml:space="preserve">спекты, относительно которых оценивается значимость </w:t>
      </w:r>
      <w:r w:rsidRPr="00077E11">
        <w:rPr>
          <w:rFonts w:ascii="Arial" w:hAnsi="Arial" w:cs="Arial"/>
          <w:b/>
          <w:bCs/>
          <w:iCs/>
          <w:sz w:val="22"/>
          <w:szCs w:val="22"/>
        </w:rPr>
        <w:t>риска</w:t>
      </w:r>
      <w:r w:rsidRPr="00077E11">
        <w:rPr>
          <w:rFonts w:ascii="Arial" w:hAnsi="Arial" w:cs="Arial"/>
          <w:i/>
          <w:sz w:val="22"/>
          <w:szCs w:val="22"/>
        </w:rPr>
        <w:t xml:space="preserve"> </w:t>
      </w:r>
      <w:r w:rsidRPr="00077E11">
        <w:rPr>
          <w:rFonts w:ascii="Arial" w:hAnsi="Arial" w:cs="Arial"/>
          <w:sz w:val="22"/>
          <w:szCs w:val="22"/>
        </w:rPr>
        <w:t>(3.1).</w:t>
      </w:r>
    </w:p>
    <w:p w14:paraId="32E2DE96" w14:textId="1B06D847" w:rsidR="00077E11" w:rsidRPr="00077E11" w:rsidRDefault="00077E11" w:rsidP="00077E11">
      <w:pPr>
        <w:pStyle w:val="Style29"/>
        <w:ind w:firstLine="567"/>
        <w:rPr>
          <w:rFonts w:ascii="Arial" w:hAnsi="Arial" w:cs="Arial"/>
          <w:sz w:val="22"/>
          <w:szCs w:val="22"/>
        </w:rPr>
      </w:pPr>
      <w:r w:rsidRPr="00077E11">
        <w:rPr>
          <w:rFonts w:ascii="Arial" w:hAnsi="Arial" w:cs="Arial"/>
          <w:sz w:val="22"/>
          <w:szCs w:val="22"/>
        </w:rPr>
        <w:t>[</w:t>
      </w:r>
      <w:r w:rsidRPr="00077E11">
        <w:rPr>
          <w:rFonts w:ascii="Arial" w:hAnsi="Arial" w:cs="Arial"/>
          <w:sz w:val="22"/>
          <w:szCs w:val="22"/>
          <w:lang w:val="en-US"/>
        </w:rPr>
        <w:t>ISO</w:t>
      </w:r>
      <w:r w:rsidRPr="00077E11">
        <w:rPr>
          <w:rFonts w:ascii="Arial" w:hAnsi="Arial" w:cs="Arial"/>
          <w:sz w:val="22"/>
          <w:szCs w:val="22"/>
        </w:rPr>
        <w:t xml:space="preserve"> Руководство 73:2009, 3.3.1.3, измененное]</w:t>
      </w:r>
      <w:r w:rsidR="00A256F5">
        <w:rPr>
          <w:rFonts w:ascii="Arial" w:hAnsi="Arial" w:cs="Arial"/>
          <w:sz w:val="22"/>
          <w:szCs w:val="22"/>
        </w:rPr>
        <w:t>.</w:t>
      </w:r>
    </w:p>
    <w:p w14:paraId="62EEE9C7" w14:textId="3A634EC3" w:rsidR="00077E11" w:rsidRPr="00077E11" w:rsidRDefault="00077E11" w:rsidP="00077E11">
      <w:pPr>
        <w:pStyle w:val="Style29"/>
        <w:ind w:firstLine="567"/>
        <w:rPr>
          <w:rFonts w:ascii="Arial" w:hAnsi="Arial" w:cs="Arial"/>
          <w:sz w:val="22"/>
          <w:szCs w:val="22"/>
        </w:rPr>
      </w:pPr>
      <w:r w:rsidRPr="00077E11">
        <w:rPr>
          <w:rFonts w:ascii="Arial" w:hAnsi="Arial" w:cs="Arial"/>
          <w:b/>
          <w:bCs/>
          <w:sz w:val="22"/>
          <w:szCs w:val="22"/>
        </w:rPr>
        <w:t>3.6</w:t>
      </w:r>
      <w:r w:rsidR="00215D34">
        <w:rPr>
          <w:rFonts w:ascii="Arial" w:hAnsi="Arial" w:cs="Arial"/>
          <w:b/>
          <w:bCs/>
          <w:sz w:val="22"/>
          <w:szCs w:val="22"/>
        </w:rPr>
        <w:t xml:space="preserve"> </w:t>
      </w:r>
      <w:r w:rsidRPr="00077E11">
        <w:rPr>
          <w:rFonts w:ascii="Arial" w:hAnsi="Arial" w:cs="Arial"/>
          <w:b/>
          <w:bCs/>
          <w:sz w:val="22"/>
          <w:szCs w:val="22"/>
        </w:rPr>
        <w:t>продукция с микробиологически низким риском (</w:t>
      </w:r>
      <w:r w:rsidRPr="00077E11">
        <w:rPr>
          <w:rFonts w:ascii="Arial" w:hAnsi="Arial" w:cs="Arial"/>
          <w:b/>
          <w:bCs/>
          <w:sz w:val="22"/>
          <w:szCs w:val="22"/>
          <w:lang w:val="en-US"/>
        </w:rPr>
        <w:t>microbiologically</w:t>
      </w:r>
      <w:r w:rsidRPr="00077E11">
        <w:rPr>
          <w:rFonts w:ascii="Arial" w:hAnsi="Arial" w:cs="Arial"/>
          <w:b/>
          <w:bCs/>
          <w:sz w:val="22"/>
          <w:szCs w:val="22"/>
        </w:rPr>
        <w:t xml:space="preserve"> </w:t>
      </w:r>
      <w:r w:rsidRPr="00077E11">
        <w:rPr>
          <w:rFonts w:ascii="Arial" w:hAnsi="Arial" w:cs="Arial"/>
          <w:b/>
          <w:bCs/>
          <w:sz w:val="22"/>
          <w:szCs w:val="22"/>
          <w:lang w:val="en-US"/>
        </w:rPr>
        <w:t>low</w:t>
      </w:r>
      <w:r w:rsidRPr="00077E11">
        <w:rPr>
          <w:rFonts w:ascii="Arial" w:hAnsi="Arial" w:cs="Arial"/>
          <w:b/>
          <w:bCs/>
          <w:sz w:val="22"/>
          <w:szCs w:val="22"/>
        </w:rPr>
        <w:t>-</w:t>
      </w:r>
      <w:r w:rsidRPr="00077E11">
        <w:rPr>
          <w:rFonts w:ascii="Arial" w:hAnsi="Arial" w:cs="Arial"/>
          <w:b/>
          <w:bCs/>
          <w:sz w:val="22"/>
          <w:szCs w:val="22"/>
          <w:lang w:val="en-US"/>
        </w:rPr>
        <w:t>risk</w:t>
      </w:r>
      <w:r w:rsidRPr="00077E11">
        <w:rPr>
          <w:rFonts w:ascii="Arial" w:hAnsi="Arial" w:cs="Arial"/>
          <w:b/>
          <w:bCs/>
          <w:sz w:val="22"/>
          <w:szCs w:val="22"/>
        </w:rPr>
        <w:t xml:space="preserve"> </w:t>
      </w:r>
      <w:r w:rsidRPr="00077E11">
        <w:rPr>
          <w:rFonts w:ascii="Arial" w:hAnsi="Arial" w:cs="Arial"/>
          <w:b/>
          <w:bCs/>
          <w:sz w:val="22"/>
          <w:szCs w:val="22"/>
          <w:lang w:val="en-US"/>
        </w:rPr>
        <w:lastRenderedPageBreak/>
        <w:t>product</w:t>
      </w:r>
      <w:r w:rsidRPr="00077E11">
        <w:rPr>
          <w:rFonts w:ascii="Arial" w:hAnsi="Arial" w:cs="Arial"/>
          <w:b/>
          <w:bCs/>
          <w:sz w:val="22"/>
          <w:szCs w:val="22"/>
        </w:rPr>
        <w:t>)</w:t>
      </w:r>
      <w:r w:rsidR="00215D34">
        <w:rPr>
          <w:rFonts w:ascii="Arial" w:hAnsi="Arial" w:cs="Arial"/>
          <w:b/>
          <w:bCs/>
          <w:sz w:val="22"/>
          <w:szCs w:val="22"/>
        </w:rPr>
        <w:t xml:space="preserve">: </w:t>
      </w:r>
      <w:r w:rsidR="00215D34" w:rsidRPr="00215D34">
        <w:rPr>
          <w:rFonts w:ascii="Arial" w:hAnsi="Arial" w:cs="Arial"/>
          <w:sz w:val="22"/>
          <w:szCs w:val="22"/>
        </w:rPr>
        <w:t>П</w:t>
      </w:r>
      <w:r w:rsidRPr="00077E11">
        <w:rPr>
          <w:rFonts w:ascii="Arial" w:hAnsi="Arial" w:cs="Arial"/>
          <w:sz w:val="22"/>
          <w:szCs w:val="22"/>
        </w:rPr>
        <w:t xml:space="preserve">родукция, среда которой исключает физические и химические условия для роста и/или выживания (сохранения жизнеспособности) микроорганизмов.  </w:t>
      </w:r>
    </w:p>
    <w:p w14:paraId="028B576E" w14:textId="77777777" w:rsidR="00077E11" w:rsidRPr="00077E11" w:rsidRDefault="00077E11" w:rsidP="00077E11">
      <w:pPr>
        <w:pStyle w:val="Style29"/>
        <w:ind w:firstLine="567"/>
        <w:rPr>
          <w:rFonts w:ascii="Arial" w:hAnsi="Arial" w:cs="Arial"/>
          <w:sz w:val="22"/>
          <w:szCs w:val="22"/>
        </w:rPr>
      </w:pPr>
    </w:p>
    <w:p w14:paraId="361266E8" w14:textId="72390776" w:rsidR="00215D34" w:rsidRDefault="00215D34" w:rsidP="00077E11">
      <w:pPr>
        <w:pStyle w:val="Style29"/>
        <w:ind w:firstLine="567"/>
        <w:rPr>
          <w:rFonts w:ascii="Arial" w:hAnsi="Arial" w:cs="Arial"/>
          <w:sz w:val="18"/>
          <w:szCs w:val="18"/>
        </w:rPr>
      </w:pPr>
      <w:r>
        <w:rPr>
          <w:rFonts w:ascii="Arial" w:hAnsi="Arial" w:cs="Arial"/>
          <w:sz w:val="18"/>
          <w:szCs w:val="18"/>
        </w:rPr>
        <w:t xml:space="preserve">Примечания </w:t>
      </w:r>
    </w:p>
    <w:p w14:paraId="36A5CC29" w14:textId="280AB093" w:rsidR="00077E11" w:rsidRPr="00077E11" w:rsidRDefault="00215D34" w:rsidP="00215D34">
      <w:pPr>
        <w:pStyle w:val="Style29"/>
        <w:ind w:firstLine="567"/>
        <w:jc w:val="both"/>
        <w:rPr>
          <w:rFonts w:ascii="Arial" w:hAnsi="Arial" w:cs="Arial"/>
          <w:sz w:val="18"/>
          <w:szCs w:val="18"/>
        </w:rPr>
      </w:pPr>
      <w:r>
        <w:rPr>
          <w:rFonts w:ascii="Arial" w:hAnsi="Arial" w:cs="Arial"/>
          <w:sz w:val="18"/>
          <w:szCs w:val="18"/>
        </w:rPr>
        <w:t>1</w:t>
      </w:r>
      <w:r w:rsidR="00077E11" w:rsidRPr="00077E11">
        <w:rPr>
          <w:rFonts w:ascii="Arial" w:hAnsi="Arial" w:cs="Arial"/>
          <w:sz w:val="18"/>
          <w:szCs w:val="18"/>
        </w:rPr>
        <w:t xml:space="preserve"> Эта категория продукции с низким риском относится к микробиологическому загрязнению, которое может произойти в процессе производства и/или при использовании потребителем.</w:t>
      </w:r>
    </w:p>
    <w:p w14:paraId="11961964" w14:textId="04154DF0" w:rsidR="00077E11" w:rsidRPr="00077E11" w:rsidRDefault="00215D34" w:rsidP="00215D34">
      <w:pPr>
        <w:pStyle w:val="Style29"/>
        <w:ind w:firstLine="567"/>
        <w:jc w:val="both"/>
        <w:rPr>
          <w:rFonts w:ascii="Arial" w:hAnsi="Arial" w:cs="Arial"/>
          <w:sz w:val="18"/>
          <w:szCs w:val="18"/>
        </w:rPr>
      </w:pPr>
      <w:r>
        <w:rPr>
          <w:rFonts w:ascii="Arial" w:hAnsi="Arial" w:cs="Arial"/>
          <w:sz w:val="18"/>
          <w:szCs w:val="18"/>
        </w:rPr>
        <w:t>2</w:t>
      </w:r>
      <w:r w:rsidR="00077E11" w:rsidRPr="00077E11">
        <w:rPr>
          <w:rFonts w:ascii="Arial" w:hAnsi="Arial" w:cs="Arial"/>
          <w:sz w:val="18"/>
          <w:szCs w:val="18"/>
        </w:rPr>
        <w:t xml:space="preserve"> Продукция, упаковка которой защищает от проникновения микроорганизмов, рассматривается как продукция с микробиологически низким риском во время его использования.  </w:t>
      </w:r>
    </w:p>
    <w:p w14:paraId="4658C94D" w14:textId="21F88DDA" w:rsidR="00077E11" w:rsidRPr="00077E11" w:rsidRDefault="00215D34" w:rsidP="00215D34">
      <w:pPr>
        <w:pStyle w:val="Style29"/>
        <w:ind w:firstLine="567"/>
        <w:jc w:val="both"/>
        <w:rPr>
          <w:rFonts w:ascii="Arial" w:hAnsi="Arial" w:cs="Arial"/>
          <w:sz w:val="18"/>
          <w:szCs w:val="18"/>
        </w:rPr>
      </w:pPr>
      <w:r>
        <w:rPr>
          <w:rFonts w:ascii="Arial" w:hAnsi="Arial" w:cs="Arial"/>
          <w:sz w:val="18"/>
          <w:szCs w:val="18"/>
        </w:rPr>
        <w:t>3</w:t>
      </w:r>
      <w:r w:rsidR="00077E11" w:rsidRPr="00077E11">
        <w:rPr>
          <w:rFonts w:ascii="Arial" w:hAnsi="Arial" w:cs="Arial"/>
          <w:sz w:val="18"/>
          <w:szCs w:val="18"/>
        </w:rPr>
        <w:t xml:space="preserve"> Включение консервантов и других антимикробных соединений в состав само по себе не образует продукцию с микробиологически низким риском.</w:t>
      </w:r>
    </w:p>
    <w:p w14:paraId="2BB6EB3A" w14:textId="77777777" w:rsidR="00AE202D" w:rsidRPr="00AE202D" w:rsidRDefault="00AE202D" w:rsidP="00215D34">
      <w:pPr>
        <w:pStyle w:val="Style29"/>
        <w:ind w:firstLine="567"/>
        <w:jc w:val="both"/>
        <w:rPr>
          <w:rFonts w:ascii="Arial" w:hAnsi="Arial" w:cs="Arial"/>
          <w:sz w:val="18"/>
          <w:szCs w:val="18"/>
        </w:rPr>
      </w:pPr>
    </w:p>
    <w:p w14:paraId="0C507C9D" w14:textId="06C945C4"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59B9794A" w14:textId="4BF4DC50" w:rsidR="0061409C" w:rsidRPr="00F57570" w:rsidRDefault="00F57570" w:rsidP="00BE5B70">
      <w:pPr>
        <w:pStyle w:val="Style29"/>
        <w:widowControl/>
        <w:ind w:firstLine="567"/>
        <w:jc w:val="both"/>
        <w:rPr>
          <w:rStyle w:val="FontStyle114"/>
          <w:rFonts w:ascii="Arial" w:hAnsi="Arial" w:cs="Arial"/>
          <w:color w:val="auto"/>
        </w:rPr>
      </w:pPr>
      <w:r w:rsidRPr="00F57570">
        <w:rPr>
          <w:rStyle w:val="FontStyle114"/>
          <w:rFonts w:ascii="Arial" w:hAnsi="Arial" w:cs="Arial"/>
          <w:color w:val="auto"/>
        </w:rPr>
        <w:t>4 Факторы оценки риска</w:t>
      </w:r>
    </w:p>
    <w:p w14:paraId="0BB4BC29" w14:textId="77777777" w:rsidR="00F57570" w:rsidRDefault="00F57570" w:rsidP="00BE5B70">
      <w:pPr>
        <w:pStyle w:val="Style29"/>
        <w:widowControl/>
        <w:ind w:firstLine="567"/>
        <w:jc w:val="both"/>
        <w:rPr>
          <w:rStyle w:val="FontStyle114"/>
          <w:rFonts w:ascii="Arial" w:hAnsi="Arial" w:cs="Arial"/>
          <w:b w:val="0"/>
          <w:bCs w:val="0"/>
          <w:color w:val="auto"/>
          <w:sz w:val="22"/>
          <w:szCs w:val="22"/>
        </w:rPr>
      </w:pPr>
    </w:p>
    <w:p w14:paraId="29A34E0B" w14:textId="59E323B6" w:rsidR="0061409C" w:rsidRDefault="00F57570" w:rsidP="00BE5B70">
      <w:pPr>
        <w:pStyle w:val="Style29"/>
        <w:widowControl/>
        <w:ind w:firstLine="567"/>
        <w:jc w:val="both"/>
        <w:rPr>
          <w:rStyle w:val="FontStyle114"/>
          <w:rFonts w:ascii="Arial" w:hAnsi="Arial" w:cs="Arial"/>
          <w:color w:val="auto"/>
        </w:rPr>
      </w:pPr>
      <w:r w:rsidRPr="00F57570">
        <w:rPr>
          <w:rStyle w:val="FontStyle114"/>
          <w:rFonts w:ascii="Arial" w:hAnsi="Arial" w:cs="Arial"/>
          <w:color w:val="auto"/>
        </w:rPr>
        <w:t>4.1 Общие положения</w:t>
      </w:r>
    </w:p>
    <w:p w14:paraId="79DDF60C" w14:textId="77777777" w:rsidR="00F57570" w:rsidRPr="00F57570" w:rsidRDefault="00F57570" w:rsidP="00BE5B70">
      <w:pPr>
        <w:pStyle w:val="Style29"/>
        <w:widowControl/>
        <w:ind w:firstLine="567"/>
        <w:jc w:val="both"/>
        <w:rPr>
          <w:rStyle w:val="FontStyle114"/>
          <w:rFonts w:ascii="Arial" w:hAnsi="Arial" w:cs="Arial"/>
          <w:color w:val="auto"/>
        </w:rPr>
      </w:pPr>
    </w:p>
    <w:p w14:paraId="14DF0821" w14:textId="77777777" w:rsidR="00F57570" w:rsidRPr="00F57570" w:rsidRDefault="00F57570" w:rsidP="00F57570">
      <w:pPr>
        <w:pStyle w:val="Style29"/>
        <w:ind w:firstLine="567"/>
        <w:jc w:val="both"/>
        <w:rPr>
          <w:rFonts w:ascii="Arial" w:hAnsi="Arial" w:cs="Arial"/>
          <w:sz w:val="22"/>
          <w:szCs w:val="22"/>
        </w:rPr>
      </w:pPr>
      <w:r w:rsidRPr="00F57570">
        <w:rPr>
          <w:rFonts w:ascii="Arial" w:hAnsi="Arial" w:cs="Arial"/>
          <w:sz w:val="22"/>
          <w:szCs w:val="22"/>
        </w:rPr>
        <w:t xml:space="preserve">При проведении оценки микробиологического риска необходимо определить ряд характеристик продукции, чтобы выяснить, соответствует ли эта продукция опубликованным стандартам на косметическую продукцию в области микробиологии или другим соответствующим методам. К этим характеристикам относятся состав продукции, условия производства, упаковка и комбинация этих факторов. </w:t>
      </w:r>
    </w:p>
    <w:p w14:paraId="5880779A" w14:textId="77777777" w:rsidR="00F57570" w:rsidRDefault="00F57570" w:rsidP="00BE5B70">
      <w:pPr>
        <w:pStyle w:val="Style29"/>
        <w:widowControl/>
        <w:ind w:firstLine="567"/>
        <w:jc w:val="both"/>
        <w:rPr>
          <w:rStyle w:val="FontStyle114"/>
          <w:rFonts w:ascii="Arial" w:hAnsi="Arial" w:cs="Arial"/>
          <w:b w:val="0"/>
          <w:bCs w:val="0"/>
          <w:color w:val="auto"/>
          <w:sz w:val="22"/>
          <w:szCs w:val="22"/>
        </w:rPr>
      </w:pPr>
    </w:p>
    <w:p w14:paraId="0730C5EA" w14:textId="299BFA67" w:rsidR="0061409C" w:rsidRPr="00E071F3" w:rsidRDefault="00E071F3" w:rsidP="00BE5B70">
      <w:pPr>
        <w:pStyle w:val="Style29"/>
        <w:widowControl/>
        <w:ind w:firstLine="567"/>
        <w:jc w:val="both"/>
        <w:rPr>
          <w:rStyle w:val="FontStyle114"/>
          <w:rFonts w:ascii="Arial" w:hAnsi="Arial" w:cs="Arial"/>
          <w:color w:val="auto"/>
        </w:rPr>
      </w:pPr>
      <w:r w:rsidRPr="00E071F3">
        <w:rPr>
          <w:rStyle w:val="FontStyle114"/>
          <w:rFonts w:ascii="Arial" w:hAnsi="Arial" w:cs="Arial"/>
          <w:color w:val="auto"/>
        </w:rPr>
        <w:t>4.2 Состав продукции</w:t>
      </w:r>
    </w:p>
    <w:p w14:paraId="5FE1F7D0" w14:textId="7AECE1D1" w:rsidR="00E071F3" w:rsidRDefault="00E071F3" w:rsidP="00BE5B70">
      <w:pPr>
        <w:pStyle w:val="Style29"/>
        <w:widowControl/>
        <w:ind w:firstLine="567"/>
        <w:jc w:val="both"/>
        <w:rPr>
          <w:rStyle w:val="FontStyle114"/>
          <w:rFonts w:ascii="Arial" w:hAnsi="Arial" w:cs="Arial"/>
          <w:b w:val="0"/>
          <w:bCs w:val="0"/>
          <w:color w:val="auto"/>
        </w:rPr>
      </w:pPr>
    </w:p>
    <w:p w14:paraId="6CA00768" w14:textId="1CC357A9" w:rsidR="00E071F3" w:rsidRPr="005F3DC7" w:rsidRDefault="005F3DC7" w:rsidP="00BE5B70">
      <w:pPr>
        <w:pStyle w:val="Style29"/>
        <w:widowControl/>
        <w:ind w:firstLine="567"/>
        <w:jc w:val="both"/>
        <w:rPr>
          <w:rStyle w:val="FontStyle114"/>
          <w:rFonts w:ascii="Arial" w:hAnsi="Arial" w:cs="Arial"/>
          <w:color w:val="auto"/>
        </w:rPr>
      </w:pPr>
      <w:r w:rsidRPr="005F3DC7">
        <w:rPr>
          <w:rStyle w:val="FontStyle114"/>
          <w:rFonts w:ascii="Arial" w:hAnsi="Arial" w:cs="Arial"/>
          <w:color w:val="auto"/>
        </w:rPr>
        <w:t xml:space="preserve">4.2.1 Общие характеристики </w:t>
      </w:r>
    </w:p>
    <w:p w14:paraId="33395423" w14:textId="395D81E1"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5372C817" w14:textId="77777777" w:rsidR="00E34285" w:rsidRPr="00E34285" w:rsidRDefault="00E34285" w:rsidP="00E34285">
      <w:pPr>
        <w:pStyle w:val="Style29"/>
        <w:ind w:firstLine="567"/>
        <w:jc w:val="both"/>
        <w:rPr>
          <w:rFonts w:ascii="Arial" w:hAnsi="Arial" w:cs="Arial"/>
          <w:sz w:val="22"/>
          <w:szCs w:val="22"/>
        </w:rPr>
      </w:pPr>
      <w:r w:rsidRPr="00E34285">
        <w:rPr>
          <w:rFonts w:ascii="Arial" w:hAnsi="Arial" w:cs="Arial"/>
          <w:sz w:val="22"/>
          <w:szCs w:val="22"/>
        </w:rPr>
        <w:t>Продукция с определенными физико-химическими характеристиками не допускает размножения микроорганизмов, нормируемых для косметической продукции. Некоторые физико-химические факторы или их комбинации в продукции могут создать неблагоприятную среду, которая будет поддерживать рост микроорганизмов и/или выживание. Комбинации сублетальных факторов будут увеличивать агрессивность среды, а также увеличивать продолжительность лаг-фазы. Если среда достаточно агрессивна, то лаг-фаза продлится до бесконечности и, следовательно, вызовет гибель клетки. Комбинации летальных факторов вызовут быструю гибель клетки. Следует рассмотреть нижеперечисленные факторы для того, чтобы определить, представляет ли косметическая продукция собой агрессивную окружающую среду.</w:t>
      </w:r>
    </w:p>
    <w:p w14:paraId="534C734C" w14:textId="1163E33E"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7A6A9999" w14:textId="77777777" w:rsidR="00967C7D" w:rsidRPr="00967C7D" w:rsidRDefault="00967C7D" w:rsidP="00BE5B70">
      <w:pPr>
        <w:pStyle w:val="Style29"/>
        <w:widowControl/>
        <w:ind w:firstLine="567"/>
        <w:jc w:val="both"/>
        <w:rPr>
          <w:rStyle w:val="FontStyle114"/>
          <w:rFonts w:ascii="Arial" w:hAnsi="Arial" w:cs="Arial"/>
          <w:color w:val="auto"/>
        </w:rPr>
      </w:pPr>
      <w:r w:rsidRPr="00967C7D">
        <w:rPr>
          <w:rStyle w:val="FontStyle114"/>
          <w:rFonts w:ascii="Arial" w:hAnsi="Arial" w:cs="Arial"/>
          <w:color w:val="auto"/>
        </w:rPr>
        <w:t>4.2.2 Активность</w:t>
      </w:r>
      <w:r w:rsidRPr="00D55149">
        <w:rPr>
          <w:rStyle w:val="FontStyle114"/>
          <w:rFonts w:ascii="Arial" w:hAnsi="Arial" w:cs="Arial"/>
          <w:color w:val="auto"/>
        </w:rPr>
        <w:t xml:space="preserve"> </w:t>
      </w:r>
      <w:r w:rsidRPr="00967C7D">
        <w:rPr>
          <w:rStyle w:val="FontStyle114"/>
          <w:rFonts w:ascii="Arial" w:hAnsi="Arial" w:cs="Arial"/>
          <w:color w:val="auto"/>
        </w:rPr>
        <w:t>воды</w:t>
      </w:r>
      <w:r w:rsidRPr="00D55149">
        <w:rPr>
          <w:rStyle w:val="FontStyle114"/>
          <w:rFonts w:ascii="Arial" w:hAnsi="Arial" w:cs="Arial"/>
          <w:color w:val="auto"/>
        </w:rPr>
        <w:t>,</w:t>
      </w:r>
      <w:r w:rsidRPr="00967C7D">
        <w:rPr>
          <w:rStyle w:val="FontStyle114"/>
          <w:rFonts w:ascii="Arial" w:hAnsi="Arial" w:cs="Arial"/>
          <w:color w:val="auto"/>
        </w:rPr>
        <w:t xml:space="preserve"> </w:t>
      </w:r>
      <w:r w:rsidRPr="00967C7D">
        <w:rPr>
          <w:rStyle w:val="FontStyle114"/>
          <w:rFonts w:ascii="Arial" w:hAnsi="Arial" w:cs="Arial"/>
          <w:color w:val="auto"/>
          <w:lang w:val="en-US"/>
        </w:rPr>
        <w:t>a</w:t>
      </w:r>
      <w:r w:rsidRPr="00967C7D">
        <w:rPr>
          <w:rStyle w:val="FontStyle114"/>
          <w:rFonts w:ascii="Arial" w:hAnsi="Arial" w:cs="Arial"/>
          <w:color w:val="auto"/>
          <w:vertAlign w:val="subscript"/>
          <w:lang w:val="en-US"/>
        </w:rPr>
        <w:t>w</w:t>
      </w:r>
      <w:r w:rsidRPr="00D55149">
        <w:rPr>
          <w:rStyle w:val="FontStyle114"/>
          <w:rFonts w:ascii="Arial" w:hAnsi="Arial" w:cs="Arial"/>
          <w:color w:val="auto"/>
        </w:rPr>
        <w:t xml:space="preserve">, </w:t>
      </w:r>
      <w:r w:rsidRPr="00967C7D">
        <w:rPr>
          <w:rStyle w:val="FontStyle114"/>
          <w:rFonts w:ascii="Arial" w:hAnsi="Arial" w:cs="Arial"/>
          <w:color w:val="auto"/>
        </w:rPr>
        <w:t>состава</w:t>
      </w:r>
    </w:p>
    <w:p w14:paraId="422A407E" w14:textId="77777777" w:rsidR="00967C7D" w:rsidRDefault="00967C7D" w:rsidP="00BE5B70">
      <w:pPr>
        <w:pStyle w:val="Style29"/>
        <w:widowControl/>
        <w:ind w:firstLine="567"/>
        <w:jc w:val="both"/>
        <w:rPr>
          <w:rStyle w:val="FontStyle114"/>
          <w:rFonts w:ascii="Arial" w:hAnsi="Arial" w:cs="Arial"/>
          <w:b w:val="0"/>
          <w:bCs w:val="0"/>
          <w:color w:val="auto"/>
          <w:sz w:val="22"/>
          <w:szCs w:val="22"/>
        </w:rPr>
      </w:pPr>
    </w:p>
    <w:p w14:paraId="4528DD11" w14:textId="4EB4E6E1" w:rsidR="00967C7D" w:rsidRDefault="00967C7D" w:rsidP="00967C7D">
      <w:pPr>
        <w:pStyle w:val="Style29"/>
        <w:ind w:firstLine="567"/>
        <w:jc w:val="both"/>
        <w:rPr>
          <w:rFonts w:ascii="Arial" w:hAnsi="Arial" w:cs="Arial"/>
          <w:sz w:val="22"/>
          <w:szCs w:val="22"/>
        </w:rPr>
      </w:pPr>
      <w:r w:rsidRPr="00967C7D">
        <w:rPr>
          <w:rStyle w:val="FontStyle114"/>
          <w:rFonts w:ascii="Arial" w:hAnsi="Arial" w:cs="Arial"/>
          <w:b w:val="0"/>
          <w:bCs w:val="0"/>
          <w:color w:val="auto"/>
          <w:sz w:val="22"/>
          <w:szCs w:val="22"/>
        </w:rPr>
        <w:t xml:space="preserve"> </w:t>
      </w:r>
      <w:r w:rsidRPr="00967C7D">
        <w:rPr>
          <w:rFonts w:ascii="Arial" w:hAnsi="Arial" w:cs="Arial"/>
          <w:sz w:val="22"/>
          <w:szCs w:val="22"/>
        </w:rPr>
        <w:t xml:space="preserve">Вода является одним из самых важных факторов, регулирующих скорость роста микроорганизмов. Не общее содержание влаги определяет потенциал для роста, а свободная вода, имеющаяся в составе продукции. Метаболизм и размножение микроорганизмов требуют присутствия воды в свободной форме. Наиболее используемым измерением наличия воды в составе продукции является активность воды, </w:t>
      </w:r>
      <w:r w:rsidRPr="00967C7D">
        <w:rPr>
          <w:rFonts w:ascii="Arial" w:hAnsi="Arial" w:cs="Arial"/>
          <w:sz w:val="22"/>
          <w:szCs w:val="22"/>
          <w:lang w:val="en-US"/>
        </w:rPr>
        <w:t>a</w:t>
      </w:r>
      <w:r w:rsidR="00DA465F">
        <w:rPr>
          <w:rFonts w:ascii="Arial" w:hAnsi="Arial" w:cs="Arial"/>
          <w:sz w:val="22"/>
          <w:szCs w:val="22"/>
          <w:vertAlign w:val="subscript"/>
          <w:lang w:val="en-US"/>
        </w:rPr>
        <w:t>w</w:t>
      </w:r>
      <w:r w:rsidRPr="00967C7D">
        <w:rPr>
          <w:rFonts w:ascii="Arial" w:hAnsi="Arial" w:cs="Arial"/>
          <w:sz w:val="22"/>
          <w:szCs w:val="22"/>
        </w:rPr>
        <w:t xml:space="preserve">. Активность воды определяется как отношение давления водяного пара продукции к давлению пара чистой воды при той же температуре </w:t>
      </w:r>
      <w:r>
        <w:rPr>
          <w:rFonts w:ascii="Arial" w:hAnsi="Arial" w:cs="Arial"/>
          <w:sz w:val="22"/>
          <w:szCs w:val="22"/>
        </w:rPr>
        <w:t>по формуле</w:t>
      </w:r>
      <w:r w:rsidRPr="00967C7D">
        <w:rPr>
          <w:rFonts w:ascii="Arial" w:hAnsi="Arial" w:cs="Arial"/>
          <w:sz w:val="22"/>
          <w:szCs w:val="22"/>
        </w:rPr>
        <w:t xml:space="preserve"> (1):</w:t>
      </w:r>
    </w:p>
    <w:p w14:paraId="2D586883" w14:textId="33AE3079" w:rsidR="00967C7D" w:rsidRDefault="00967C7D" w:rsidP="00967C7D">
      <w:pPr>
        <w:pStyle w:val="Style29"/>
        <w:ind w:firstLine="567"/>
        <w:jc w:val="both"/>
        <w:rPr>
          <w:rFonts w:ascii="Arial" w:hAnsi="Arial" w:cs="Arial"/>
          <w:sz w:val="22"/>
          <w:szCs w:val="22"/>
        </w:rPr>
      </w:pPr>
    </w:p>
    <w:p w14:paraId="6FBE80DC" w14:textId="77777777" w:rsidR="00334724" w:rsidRDefault="00967C7D" w:rsidP="00967C7D">
      <w:pPr>
        <w:pStyle w:val="Style29"/>
        <w:ind w:firstLine="567"/>
        <w:jc w:val="center"/>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1260B079" wp14:editId="236C588F">
            <wp:extent cx="164592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542290"/>
                    </a:xfrm>
                    <a:prstGeom prst="rect">
                      <a:avLst/>
                    </a:prstGeom>
                    <a:noFill/>
                  </pic:spPr>
                </pic:pic>
              </a:graphicData>
            </a:graphic>
          </wp:inline>
        </w:drawing>
      </w:r>
      <w:r>
        <w:rPr>
          <w:rFonts w:ascii="Arial" w:hAnsi="Arial" w:cs="Arial"/>
          <w:sz w:val="22"/>
          <w:szCs w:val="22"/>
        </w:rPr>
        <w:t xml:space="preserve">                                                     (1)     </w:t>
      </w:r>
    </w:p>
    <w:p w14:paraId="67DDDB6B" w14:textId="3836F26A" w:rsidR="00DA465F" w:rsidRPr="00DA465F" w:rsidRDefault="00DA465F" w:rsidP="00DA465F">
      <w:pPr>
        <w:pStyle w:val="Style29"/>
        <w:ind w:firstLine="567"/>
        <w:rPr>
          <w:rFonts w:ascii="Arial" w:hAnsi="Arial" w:cs="Arial"/>
          <w:sz w:val="22"/>
          <w:szCs w:val="22"/>
        </w:rPr>
      </w:pPr>
      <w:r>
        <w:rPr>
          <w:rFonts w:ascii="Arial" w:hAnsi="Arial" w:cs="Arial"/>
          <w:sz w:val="22"/>
          <w:szCs w:val="22"/>
        </w:rPr>
        <w:t>где</w:t>
      </w:r>
      <w:r w:rsidRPr="00DA465F">
        <w:rPr>
          <w:rFonts w:ascii="Arial" w:hAnsi="Arial" w:cs="Arial"/>
          <w:sz w:val="22"/>
          <w:szCs w:val="22"/>
        </w:rPr>
        <w:t>,</w:t>
      </w:r>
      <w:r>
        <w:rPr>
          <w:rFonts w:ascii="Arial" w:hAnsi="Arial" w:cs="Arial"/>
          <w:sz w:val="22"/>
          <w:szCs w:val="22"/>
        </w:rPr>
        <w:t xml:space="preserve"> </w:t>
      </w:r>
      <w:r w:rsidRPr="00DA465F">
        <w:rPr>
          <w:rFonts w:ascii="Arial" w:hAnsi="Arial" w:cs="Arial"/>
          <w:i/>
          <w:iCs/>
          <w:sz w:val="22"/>
          <w:szCs w:val="22"/>
          <w:lang w:val="en-US"/>
        </w:rPr>
        <w:t>p</w:t>
      </w:r>
      <w:r w:rsidRPr="00DA465F">
        <w:rPr>
          <w:rFonts w:ascii="Arial" w:hAnsi="Arial" w:cs="Arial"/>
          <w:i/>
          <w:iCs/>
          <w:sz w:val="22"/>
          <w:szCs w:val="22"/>
        </w:rPr>
        <w:t xml:space="preserve"> </w:t>
      </w:r>
      <w:r w:rsidRPr="00DA465F">
        <w:rPr>
          <w:rFonts w:ascii="Arial" w:hAnsi="Arial" w:cs="Arial"/>
          <w:sz w:val="22"/>
          <w:szCs w:val="22"/>
        </w:rPr>
        <w:t>давление пара раствора;</w:t>
      </w:r>
    </w:p>
    <w:p w14:paraId="4537887D" w14:textId="769FFFC6" w:rsidR="00DA465F" w:rsidRPr="00DA465F" w:rsidRDefault="00DA465F" w:rsidP="00DA465F">
      <w:pPr>
        <w:pStyle w:val="Style29"/>
        <w:ind w:firstLine="567"/>
        <w:rPr>
          <w:rFonts w:ascii="Arial" w:hAnsi="Arial" w:cs="Arial"/>
          <w:sz w:val="22"/>
          <w:szCs w:val="22"/>
        </w:rPr>
      </w:pPr>
      <w:r w:rsidRPr="00DA465F">
        <w:rPr>
          <w:rFonts w:ascii="Arial" w:hAnsi="Arial" w:cs="Arial"/>
          <w:i/>
          <w:iCs/>
          <w:sz w:val="22"/>
          <w:szCs w:val="22"/>
          <w:lang w:val="en-US"/>
        </w:rPr>
        <w:t>p</w:t>
      </w:r>
      <w:r w:rsidRPr="00DA465F">
        <w:rPr>
          <w:rFonts w:ascii="Arial" w:hAnsi="Arial" w:cs="Arial"/>
          <w:iCs/>
          <w:sz w:val="22"/>
          <w:szCs w:val="22"/>
          <w:vertAlign w:val="subscript"/>
        </w:rPr>
        <w:t>0</w:t>
      </w:r>
      <w:r>
        <w:rPr>
          <w:rFonts w:ascii="Arial" w:hAnsi="Arial" w:cs="Arial"/>
          <w:iCs/>
          <w:sz w:val="22"/>
          <w:szCs w:val="22"/>
          <w:vertAlign w:val="subscript"/>
        </w:rPr>
        <w:t xml:space="preserve"> </w:t>
      </w:r>
      <w:r>
        <w:rPr>
          <w:rFonts w:ascii="Arial" w:hAnsi="Arial" w:cs="Arial"/>
          <w:iCs/>
          <w:sz w:val="22"/>
          <w:szCs w:val="22"/>
        </w:rPr>
        <w:t>-</w:t>
      </w:r>
      <w:r w:rsidRPr="00DA465F">
        <w:rPr>
          <w:rFonts w:ascii="Arial" w:hAnsi="Arial" w:cs="Arial"/>
          <w:iCs/>
          <w:sz w:val="22"/>
          <w:szCs w:val="22"/>
        </w:rPr>
        <w:t xml:space="preserve"> </w:t>
      </w:r>
      <w:r w:rsidRPr="00DA465F">
        <w:rPr>
          <w:rFonts w:ascii="Arial" w:hAnsi="Arial" w:cs="Arial"/>
          <w:sz w:val="22"/>
          <w:szCs w:val="22"/>
        </w:rPr>
        <w:t>давление пара чистой воды;</w:t>
      </w:r>
    </w:p>
    <w:p w14:paraId="7E7BFD78" w14:textId="512DD1FE" w:rsidR="00DA465F" w:rsidRPr="00DA465F" w:rsidRDefault="00DA465F" w:rsidP="00DA465F">
      <w:pPr>
        <w:pStyle w:val="Style29"/>
        <w:ind w:firstLine="567"/>
        <w:rPr>
          <w:rFonts w:ascii="Arial" w:hAnsi="Arial" w:cs="Arial"/>
          <w:sz w:val="22"/>
          <w:szCs w:val="22"/>
        </w:rPr>
      </w:pPr>
      <w:r w:rsidRPr="00DA465F">
        <w:rPr>
          <w:rFonts w:ascii="Arial" w:hAnsi="Arial" w:cs="Arial"/>
          <w:i/>
          <w:sz w:val="22"/>
          <w:szCs w:val="22"/>
          <w:lang w:val="en-US"/>
        </w:rPr>
        <w:t>n</w:t>
      </w:r>
      <w:r w:rsidRPr="00DA465F">
        <w:rPr>
          <w:rFonts w:ascii="Arial" w:hAnsi="Arial" w:cs="Arial"/>
          <w:i/>
          <w:sz w:val="22"/>
          <w:szCs w:val="22"/>
          <w:vertAlign w:val="subscript"/>
        </w:rPr>
        <w:t>1</w:t>
      </w:r>
      <w:r w:rsidRPr="00DA465F">
        <w:rPr>
          <w:rFonts w:ascii="Arial" w:hAnsi="Arial" w:cs="Arial"/>
          <w:sz w:val="22"/>
          <w:szCs w:val="22"/>
        </w:rPr>
        <w:t xml:space="preserve"> </w:t>
      </w:r>
      <w:r>
        <w:rPr>
          <w:rFonts w:ascii="Arial" w:hAnsi="Arial" w:cs="Arial"/>
          <w:sz w:val="22"/>
          <w:szCs w:val="22"/>
        </w:rPr>
        <w:t xml:space="preserve">- </w:t>
      </w:r>
      <w:r w:rsidRPr="00DA465F">
        <w:rPr>
          <w:rFonts w:ascii="Arial" w:hAnsi="Arial" w:cs="Arial"/>
          <w:sz w:val="22"/>
          <w:szCs w:val="22"/>
        </w:rPr>
        <w:t>количество молей растворенного вещества;</w:t>
      </w:r>
    </w:p>
    <w:p w14:paraId="75B7F188" w14:textId="5FB72232" w:rsidR="00DA465F" w:rsidRDefault="00DA465F" w:rsidP="00DA465F">
      <w:pPr>
        <w:pStyle w:val="Style29"/>
        <w:ind w:firstLine="567"/>
        <w:rPr>
          <w:rFonts w:ascii="Arial" w:hAnsi="Arial" w:cs="Arial"/>
          <w:sz w:val="22"/>
          <w:szCs w:val="22"/>
        </w:rPr>
      </w:pPr>
      <w:r w:rsidRPr="00DA465F">
        <w:rPr>
          <w:rFonts w:ascii="Arial" w:hAnsi="Arial" w:cs="Arial"/>
          <w:i/>
          <w:sz w:val="22"/>
          <w:szCs w:val="22"/>
          <w:lang w:val="en-US"/>
        </w:rPr>
        <w:t>n</w:t>
      </w:r>
      <w:r w:rsidRPr="00DA465F">
        <w:rPr>
          <w:rFonts w:ascii="Arial" w:hAnsi="Arial" w:cs="Arial"/>
          <w:sz w:val="22"/>
          <w:szCs w:val="22"/>
          <w:vertAlign w:val="subscript"/>
        </w:rPr>
        <w:t>2</w:t>
      </w:r>
      <w:r w:rsidRPr="00DA465F">
        <w:rPr>
          <w:rFonts w:ascii="Arial" w:hAnsi="Arial" w:cs="Arial"/>
          <w:sz w:val="22"/>
          <w:szCs w:val="22"/>
        </w:rPr>
        <w:t xml:space="preserve"> </w:t>
      </w:r>
      <w:r>
        <w:rPr>
          <w:rFonts w:ascii="Arial" w:hAnsi="Arial" w:cs="Arial"/>
          <w:sz w:val="22"/>
          <w:szCs w:val="22"/>
        </w:rPr>
        <w:t xml:space="preserve">- </w:t>
      </w:r>
      <w:r w:rsidRPr="00DA465F">
        <w:rPr>
          <w:rFonts w:ascii="Arial" w:hAnsi="Arial" w:cs="Arial"/>
          <w:sz w:val="22"/>
          <w:szCs w:val="22"/>
        </w:rPr>
        <w:t>количество молей воды</w:t>
      </w:r>
      <w:r>
        <w:rPr>
          <w:rFonts w:ascii="Arial" w:hAnsi="Arial" w:cs="Arial"/>
          <w:sz w:val="22"/>
          <w:szCs w:val="22"/>
        </w:rPr>
        <w:t>.</w:t>
      </w:r>
    </w:p>
    <w:p w14:paraId="24281D02" w14:textId="1FBB73F1" w:rsidR="00CA41A5" w:rsidRPr="00CA41A5" w:rsidRDefault="00CA41A5" w:rsidP="00CA41A5">
      <w:pPr>
        <w:pStyle w:val="Style29"/>
        <w:ind w:firstLine="567"/>
        <w:jc w:val="both"/>
        <w:rPr>
          <w:rFonts w:ascii="Arial" w:hAnsi="Arial" w:cs="Arial"/>
          <w:sz w:val="22"/>
          <w:szCs w:val="22"/>
        </w:rPr>
      </w:pPr>
      <w:r w:rsidRPr="00CA41A5">
        <w:rPr>
          <w:rFonts w:ascii="Arial" w:hAnsi="Arial" w:cs="Arial"/>
          <w:sz w:val="22"/>
          <w:szCs w:val="22"/>
        </w:rPr>
        <w:lastRenderedPageBreak/>
        <w:t>Когда раствор становится более концентрированным, давление пара снижается, и активность воды падает от максимума 1,00 (</w:t>
      </w:r>
      <w:r w:rsidRPr="00CA41A5">
        <w:rPr>
          <w:rFonts w:ascii="Arial" w:hAnsi="Arial" w:cs="Arial"/>
          <w:i/>
          <w:sz w:val="22"/>
          <w:szCs w:val="22"/>
          <w:lang w:val="en-US"/>
        </w:rPr>
        <w:t>a</w:t>
      </w:r>
      <w:r w:rsidRPr="00CA41A5">
        <w:rPr>
          <w:rFonts w:ascii="Arial" w:hAnsi="Arial" w:cs="Arial"/>
          <w:sz w:val="22"/>
          <w:szCs w:val="22"/>
          <w:vertAlign w:val="subscript"/>
          <w:lang w:val="en-US"/>
        </w:rPr>
        <w:t>w</w:t>
      </w:r>
      <w:r w:rsidRPr="00CA41A5">
        <w:rPr>
          <w:rFonts w:ascii="Arial" w:hAnsi="Arial" w:cs="Arial"/>
          <w:sz w:val="22"/>
          <w:szCs w:val="22"/>
        </w:rPr>
        <w:t xml:space="preserve"> для чистой воды). Эти условия классифицированы относительно их способности к росту и образованию метаболитов в различных условиях и при разных значениях </w:t>
      </w:r>
      <w:r w:rsidRPr="00CA41A5">
        <w:rPr>
          <w:rFonts w:ascii="Arial" w:hAnsi="Arial" w:cs="Arial"/>
          <w:i/>
          <w:sz w:val="22"/>
          <w:szCs w:val="22"/>
          <w:lang w:val="en-US"/>
        </w:rPr>
        <w:t>a</w:t>
      </w:r>
      <w:r w:rsidRPr="00CA41A5">
        <w:rPr>
          <w:rFonts w:ascii="Arial" w:hAnsi="Arial" w:cs="Arial"/>
          <w:sz w:val="22"/>
          <w:szCs w:val="22"/>
          <w:vertAlign w:val="subscript"/>
          <w:lang w:val="en-US"/>
        </w:rPr>
        <w:t>w</w:t>
      </w:r>
      <w:r>
        <w:rPr>
          <w:rFonts w:ascii="Arial" w:hAnsi="Arial" w:cs="Arial"/>
          <w:sz w:val="22"/>
          <w:szCs w:val="22"/>
        </w:rPr>
        <w:t>.</w:t>
      </w:r>
    </w:p>
    <w:p w14:paraId="31ED98A4" w14:textId="77777777" w:rsidR="00CA41A5" w:rsidRPr="00CA41A5" w:rsidRDefault="00CA41A5" w:rsidP="00CA41A5">
      <w:pPr>
        <w:pStyle w:val="Style29"/>
        <w:ind w:firstLine="567"/>
        <w:jc w:val="both"/>
        <w:rPr>
          <w:rFonts w:ascii="Arial" w:hAnsi="Arial" w:cs="Arial"/>
          <w:sz w:val="22"/>
          <w:szCs w:val="22"/>
        </w:rPr>
      </w:pPr>
      <w:r w:rsidRPr="00CA41A5">
        <w:rPr>
          <w:rFonts w:ascii="Arial" w:hAnsi="Arial" w:cs="Arial"/>
          <w:sz w:val="22"/>
          <w:szCs w:val="22"/>
        </w:rPr>
        <w:t xml:space="preserve">Влияние пониженных значений </w:t>
      </w:r>
      <w:r w:rsidRPr="00CA41A5">
        <w:rPr>
          <w:rFonts w:ascii="Arial" w:hAnsi="Arial" w:cs="Arial"/>
          <w:i/>
          <w:sz w:val="22"/>
          <w:szCs w:val="22"/>
          <w:lang w:val="en-US"/>
        </w:rPr>
        <w:t>a</w:t>
      </w:r>
      <w:r w:rsidRPr="00CA41A5">
        <w:rPr>
          <w:rFonts w:ascii="Arial" w:hAnsi="Arial" w:cs="Arial"/>
          <w:sz w:val="22"/>
          <w:szCs w:val="22"/>
          <w:vertAlign w:val="subscript"/>
          <w:lang w:val="en-US"/>
        </w:rPr>
        <w:t>w</w:t>
      </w:r>
      <w:r w:rsidRPr="00CA41A5">
        <w:rPr>
          <w:rFonts w:ascii="Arial" w:hAnsi="Arial" w:cs="Arial"/>
          <w:sz w:val="22"/>
          <w:szCs w:val="22"/>
        </w:rPr>
        <w:t xml:space="preserve"> на микроорганизмы достаточно документировано. При уменьшении количества свободной воды в составе (снижение </w:t>
      </w:r>
      <w:r w:rsidRPr="00CA41A5">
        <w:rPr>
          <w:rFonts w:ascii="Arial" w:hAnsi="Arial" w:cs="Arial"/>
          <w:i/>
          <w:sz w:val="22"/>
          <w:szCs w:val="22"/>
          <w:lang w:val="en-US"/>
        </w:rPr>
        <w:t>a</w:t>
      </w:r>
      <w:r w:rsidRPr="00CA41A5">
        <w:rPr>
          <w:rFonts w:ascii="Arial" w:hAnsi="Arial" w:cs="Arial"/>
          <w:sz w:val="22"/>
          <w:szCs w:val="22"/>
          <w:vertAlign w:val="subscript"/>
          <w:lang w:val="en-US"/>
        </w:rPr>
        <w:t>w</w:t>
      </w:r>
      <w:r w:rsidRPr="00CA41A5">
        <w:rPr>
          <w:rFonts w:ascii="Arial" w:hAnsi="Arial" w:cs="Arial"/>
          <w:sz w:val="22"/>
          <w:szCs w:val="22"/>
        </w:rPr>
        <w:t xml:space="preserve">) микроорганизм сталкивается с проблемой поддержания состояния тургора внутри клетки. Потеря тургора приведет к замедлению роста и в результате к гибели клетки. Многие микроорганизмы выживут при условиях низких значений </w:t>
      </w:r>
      <w:r w:rsidRPr="00CA41A5">
        <w:rPr>
          <w:rFonts w:ascii="Arial" w:hAnsi="Arial" w:cs="Arial"/>
          <w:sz w:val="22"/>
          <w:szCs w:val="22"/>
          <w:lang w:val="en-US"/>
        </w:rPr>
        <w:t>a</w:t>
      </w:r>
      <w:r w:rsidRPr="00CA41A5">
        <w:rPr>
          <w:rFonts w:ascii="Arial" w:hAnsi="Arial" w:cs="Arial"/>
          <w:sz w:val="22"/>
          <w:szCs w:val="22"/>
          <w:vertAlign w:val="subscript"/>
          <w:lang w:val="en-US"/>
        </w:rPr>
        <w:t>w</w:t>
      </w:r>
      <w:r w:rsidRPr="00CA41A5">
        <w:rPr>
          <w:rFonts w:ascii="Arial" w:hAnsi="Arial" w:cs="Arial"/>
          <w:sz w:val="22"/>
          <w:szCs w:val="22"/>
        </w:rPr>
        <w:t xml:space="preserve">, но не будут расти. Пониженное значение </w:t>
      </w:r>
      <w:r w:rsidRPr="00CA41A5">
        <w:rPr>
          <w:rFonts w:ascii="Arial" w:hAnsi="Arial" w:cs="Arial"/>
          <w:sz w:val="22"/>
          <w:szCs w:val="22"/>
          <w:lang w:val="en-US"/>
        </w:rPr>
        <w:t>a</w:t>
      </w:r>
      <w:r w:rsidRPr="00CA41A5">
        <w:rPr>
          <w:rFonts w:ascii="Arial" w:hAnsi="Arial" w:cs="Arial"/>
          <w:sz w:val="22"/>
          <w:szCs w:val="22"/>
          <w:vertAlign w:val="subscript"/>
          <w:lang w:val="en-US"/>
        </w:rPr>
        <w:t>w</w:t>
      </w:r>
      <w:r w:rsidRPr="00CA41A5">
        <w:rPr>
          <w:rFonts w:ascii="Arial" w:hAnsi="Arial" w:cs="Arial"/>
          <w:sz w:val="22"/>
          <w:szCs w:val="22"/>
          <w:vertAlign w:val="subscript"/>
        </w:rPr>
        <w:t xml:space="preserve"> </w:t>
      </w:r>
      <w:r w:rsidRPr="00CA41A5">
        <w:rPr>
          <w:rFonts w:ascii="Arial" w:hAnsi="Arial" w:cs="Arial"/>
          <w:sz w:val="22"/>
          <w:szCs w:val="22"/>
        </w:rPr>
        <w:t xml:space="preserve">вызывает увеличение продолжительности лаг-фазы роста, замедление роста и снижение общего количества клеток. При очень низких значениях </w:t>
      </w:r>
      <w:r w:rsidRPr="00CA41A5">
        <w:rPr>
          <w:rFonts w:ascii="Arial" w:hAnsi="Arial" w:cs="Arial"/>
          <w:i/>
          <w:sz w:val="22"/>
          <w:szCs w:val="22"/>
          <w:lang w:val="en-US"/>
        </w:rPr>
        <w:t>a</w:t>
      </w:r>
      <w:r w:rsidRPr="00CA41A5">
        <w:rPr>
          <w:rFonts w:ascii="Arial" w:hAnsi="Arial" w:cs="Arial"/>
          <w:sz w:val="22"/>
          <w:szCs w:val="22"/>
          <w:vertAlign w:val="subscript"/>
          <w:lang w:val="en-US"/>
        </w:rPr>
        <w:t>w</w:t>
      </w:r>
      <w:r w:rsidRPr="00CA41A5">
        <w:rPr>
          <w:rFonts w:ascii="Arial" w:hAnsi="Arial" w:cs="Arial"/>
          <w:sz w:val="22"/>
          <w:szCs w:val="22"/>
        </w:rPr>
        <w:t xml:space="preserve"> можно допустить, что продолжительность лаг-фазы становится бесконечной, т. е. нет роста. В средах с низким значением </w:t>
      </w:r>
      <w:r w:rsidRPr="00CA41A5">
        <w:rPr>
          <w:rFonts w:ascii="Arial" w:hAnsi="Arial" w:cs="Arial"/>
          <w:i/>
          <w:sz w:val="22"/>
          <w:szCs w:val="22"/>
          <w:lang w:val="en-US"/>
        </w:rPr>
        <w:t>a</w:t>
      </w:r>
      <w:r w:rsidRPr="00CA41A5">
        <w:rPr>
          <w:rFonts w:ascii="Arial" w:hAnsi="Arial" w:cs="Arial"/>
          <w:sz w:val="22"/>
          <w:szCs w:val="22"/>
          <w:vertAlign w:val="subscript"/>
          <w:lang w:val="en-US"/>
        </w:rPr>
        <w:t>w</w:t>
      </w:r>
      <w:r w:rsidRPr="00CA41A5">
        <w:rPr>
          <w:rFonts w:ascii="Arial" w:hAnsi="Arial" w:cs="Arial"/>
          <w:sz w:val="22"/>
          <w:szCs w:val="22"/>
        </w:rPr>
        <w:t xml:space="preserve"> для поддержания внутреннего давления клетки должны использовать энергию для аккумуляции совместимых растворенных веществ. Рост большинства бактерий ограничивается значениями </w:t>
      </w:r>
      <w:r w:rsidRPr="00CA41A5">
        <w:rPr>
          <w:rFonts w:ascii="Arial" w:hAnsi="Arial" w:cs="Arial"/>
          <w:i/>
          <w:sz w:val="22"/>
          <w:szCs w:val="22"/>
          <w:lang w:val="en-US"/>
        </w:rPr>
        <w:t>a</w:t>
      </w:r>
      <w:r w:rsidRPr="00CA41A5">
        <w:rPr>
          <w:rFonts w:ascii="Arial" w:hAnsi="Arial" w:cs="Arial"/>
          <w:sz w:val="22"/>
          <w:szCs w:val="22"/>
          <w:vertAlign w:val="subscript"/>
          <w:lang w:val="en-US"/>
        </w:rPr>
        <w:t>w</w:t>
      </w:r>
      <w:r w:rsidRPr="00CA41A5">
        <w:rPr>
          <w:rFonts w:ascii="Arial" w:hAnsi="Arial" w:cs="Arial"/>
          <w:sz w:val="22"/>
          <w:szCs w:val="22"/>
        </w:rPr>
        <w:t xml:space="preserve"> выше 0,90. Дрожжи и плесневые грибы могут расти при гораздо более низких значениях </w:t>
      </w:r>
      <w:r w:rsidRPr="00CA41A5">
        <w:rPr>
          <w:rFonts w:ascii="Arial" w:hAnsi="Arial" w:cs="Arial"/>
          <w:i/>
          <w:sz w:val="22"/>
          <w:szCs w:val="22"/>
          <w:lang w:val="en-US"/>
        </w:rPr>
        <w:t>a</w:t>
      </w:r>
      <w:r w:rsidRPr="00CA41A5">
        <w:rPr>
          <w:rFonts w:ascii="Arial" w:hAnsi="Arial" w:cs="Arial"/>
          <w:sz w:val="22"/>
          <w:szCs w:val="22"/>
          <w:vertAlign w:val="subscript"/>
          <w:lang w:val="en-US"/>
        </w:rPr>
        <w:t>w</w:t>
      </w:r>
      <w:r w:rsidRPr="00CA41A5">
        <w:rPr>
          <w:rFonts w:ascii="Arial" w:hAnsi="Arial" w:cs="Arial"/>
          <w:sz w:val="22"/>
          <w:szCs w:val="22"/>
        </w:rPr>
        <w:t xml:space="preserve"> с предельным значением выше 0,60 см. (Ссылки[</w:t>
      </w:r>
      <w:hyperlink w:anchor="bookmark17" w:history="1">
        <w:r w:rsidRPr="00CA41A5">
          <w:rPr>
            <w:rStyle w:val="aff"/>
            <w:rFonts w:ascii="Arial" w:hAnsi="Arial" w:cs="Arial"/>
            <w:color w:val="auto"/>
            <w:sz w:val="22"/>
            <w:szCs w:val="22"/>
            <w:u w:val="none"/>
          </w:rPr>
          <w:t>1</w:t>
        </w:r>
      </w:hyperlink>
      <w:r w:rsidRPr="00CA41A5">
        <w:rPr>
          <w:rFonts w:ascii="Arial" w:hAnsi="Arial" w:cs="Arial"/>
          <w:sz w:val="22"/>
          <w:szCs w:val="22"/>
        </w:rPr>
        <w:t>] и [</w:t>
      </w:r>
      <w:hyperlink w:anchor="bookmark18" w:history="1">
        <w:r w:rsidRPr="00CA41A5">
          <w:rPr>
            <w:rStyle w:val="aff"/>
            <w:rFonts w:ascii="Arial" w:hAnsi="Arial" w:cs="Arial"/>
            <w:color w:val="auto"/>
            <w:sz w:val="22"/>
            <w:szCs w:val="22"/>
            <w:u w:val="none"/>
          </w:rPr>
          <w:t>2</w:t>
        </w:r>
      </w:hyperlink>
      <w:r w:rsidRPr="00CA41A5">
        <w:rPr>
          <w:rFonts w:ascii="Arial" w:hAnsi="Arial" w:cs="Arial"/>
          <w:sz w:val="22"/>
          <w:szCs w:val="22"/>
        </w:rPr>
        <w:t>]).</w:t>
      </w:r>
    </w:p>
    <w:p w14:paraId="030586ED" w14:textId="77777777" w:rsidR="00CA41A5" w:rsidRPr="00CA41A5" w:rsidRDefault="00CA41A5" w:rsidP="00CA41A5">
      <w:pPr>
        <w:pStyle w:val="Style29"/>
        <w:ind w:firstLine="567"/>
        <w:jc w:val="both"/>
        <w:rPr>
          <w:rFonts w:ascii="Arial" w:hAnsi="Arial" w:cs="Arial"/>
          <w:sz w:val="22"/>
          <w:szCs w:val="22"/>
        </w:rPr>
      </w:pPr>
      <w:r w:rsidRPr="00CA41A5">
        <w:rPr>
          <w:rFonts w:ascii="Arial" w:hAnsi="Arial" w:cs="Arial"/>
          <w:sz w:val="22"/>
          <w:szCs w:val="22"/>
        </w:rPr>
        <w:t>В таблице 1 перечислены примеры минимальных уровней активности воды, необходимых для роста выбранных микроорганизмов.</w:t>
      </w:r>
    </w:p>
    <w:p w14:paraId="0FA7D3F4" w14:textId="081B4648" w:rsidR="0083027B" w:rsidRDefault="0083027B" w:rsidP="00DA465F">
      <w:pPr>
        <w:pStyle w:val="Style29"/>
        <w:ind w:firstLine="567"/>
        <w:rPr>
          <w:rFonts w:ascii="Arial" w:hAnsi="Arial" w:cs="Arial"/>
          <w:sz w:val="22"/>
          <w:szCs w:val="22"/>
        </w:rPr>
      </w:pPr>
    </w:p>
    <w:p w14:paraId="64C86ABA" w14:textId="1E4A9D34" w:rsidR="00713A20" w:rsidRPr="00312D88" w:rsidRDefault="00713A20" w:rsidP="00713A20">
      <w:pPr>
        <w:pStyle w:val="Style29"/>
        <w:ind w:firstLine="567"/>
        <w:jc w:val="both"/>
        <w:rPr>
          <w:rFonts w:ascii="Arial" w:hAnsi="Arial" w:cs="Arial"/>
          <w:b/>
          <w:bCs/>
          <w:sz w:val="22"/>
          <w:szCs w:val="22"/>
        </w:rPr>
      </w:pPr>
      <w:r w:rsidRPr="00713A20">
        <w:rPr>
          <w:rFonts w:ascii="Arial" w:hAnsi="Arial" w:cs="Arial"/>
          <w:b/>
          <w:bCs/>
          <w:sz w:val="22"/>
          <w:szCs w:val="22"/>
        </w:rPr>
        <w:t>Таблица 1</w:t>
      </w:r>
      <w:r w:rsidRPr="00312D88">
        <w:rPr>
          <w:rFonts w:ascii="Arial" w:hAnsi="Arial" w:cs="Arial"/>
          <w:b/>
          <w:bCs/>
          <w:sz w:val="22"/>
          <w:szCs w:val="22"/>
        </w:rPr>
        <w:t xml:space="preserve"> - </w:t>
      </w:r>
      <w:r w:rsidRPr="00713A20">
        <w:rPr>
          <w:rFonts w:ascii="Arial" w:hAnsi="Arial" w:cs="Arial"/>
          <w:b/>
          <w:bCs/>
          <w:sz w:val="22"/>
          <w:szCs w:val="22"/>
        </w:rPr>
        <w:t xml:space="preserve">Приблизительное минимальное значение активности воды, </w:t>
      </w:r>
      <w:r w:rsidRPr="00713A20">
        <w:rPr>
          <w:rFonts w:ascii="Arial" w:hAnsi="Arial" w:cs="Arial"/>
          <w:b/>
          <w:bCs/>
          <w:i/>
          <w:sz w:val="22"/>
          <w:szCs w:val="22"/>
          <w:lang w:val="en-US"/>
        </w:rPr>
        <w:t>a</w:t>
      </w:r>
      <w:r w:rsidRPr="00713A20">
        <w:rPr>
          <w:rFonts w:ascii="Arial" w:hAnsi="Arial" w:cs="Arial"/>
          <w:b/>
          <w:bCs/>
          <w:sz w:val="22"/>
          <w:szCs w:val="22"/>
          <w:vertAlign w:val="subscript"/>
          <w:lang w:val="en-US"/>
        </w:rPr>
        <w:t>w</w:t>
      </w:r>
      <w:r w:rsidRPr="00713A20">
        <w:rPr>
          <w:rFonts w:ascii="Arial" w:hAnsi="Arial" w:cs="Arial"/>
          <w:b/>
          <w:bCs/>
          <w:sz w:val="22"/>
          <w:szCs w:val="22"/>
        </w:rPr>
        <w:t>, необходимой для роста выбранных микроорганизмов</w:t>
      </w:r>
    </w:p>
    <w:p w14:paraId="7CFE78DC" w14:textId="77777777" w:rsidR="00713A20" w:rsidRPr="00713A20" w:rsidRDefault="00713A20" w:rsidP="00713A20">
      <w:pPr>
        <w:pStyle w:val="Style29"/>
        <w:ind w:firstLine="567"/>
        <w:rPr>
          <w:rFonts w:ascii="Arial" w:hAnsi="Arial" w:cs="Arial"/>
          <w:b/>
          <w:bCs/>
          <w:sz w:val="22"/>
          <w:szCs w:val="22"/>
        </w:rPr>
      </w:pPr>
    </w:p>
    <w:tbl>
      <w:tblPr>
        <w:tblW w:w="0" w:type="auto"/>
        <w:jc w:val="center"/>
        <w:tblLayout w:type="fixed"/>
        <w:tblCellMar>
          <w:left w:w="40" w:type="dxa"/>
          <w:right w:w="40" w:type="dxa"/>
        </w:tblCellMar>
        <w:tblLook w:val="0000" w:firstRow="0" w:lastRow="0" w:firstColumn="0" w:lastColumn="0" w:noHBand="0" w:noVBand="0"/>
      </w:tblPr>
      <w:tblGrid>
        <w:gridCol w:w="3181"/>
        <w:gridCol w:w="1522"/>
        <w:gridCol w:w="2592"/>
        <w:gridCol w:w="2131"/>
      </w:tblGrid>
      <w:tr w:rsidR="00713A20" w:rsidRPr="00713A20" w14:paraId="5734D2A5" w14:textId="77777777" w:rsidTr="00BC11FF">
        <w:trPr>
          <w:trHeight w:val="509"/>
          <w:jc w:val="center"/>
        </w:trPr>
        <w:tc>
          <w:tcPr>
            <w:tcW w:w="3181" w:type="dxa"/>
            <w:tcBorders>
              <w:top w:val="single" w:sz="6" w:space="0" w:color="auto"/>
              <w:left w:val="single" w:sz="6" w:space="0" w:color="auto"/>
              <w:bottom w:val="double" w:sz="4" w:space="0" w:color="auto"/>
              <w:right w:val="single" w:sz="6" w:space="0" w:color="auto"/>
            </w:tcBorders>
            <w:vAlign w:val="center"/>
          </w:tcPr>
          <w:p w14:paraId="77B345F9" w14:textId="77777777" w:rsidR="00713A20" w:rsidRPr="00713A20" w:rsidRDefault="00713A20" w:rsidP="00BC11FF">
            <w:pPr>
              <w:pStyle w:val="Style29"/>
              <w:jc w:val="center"/>
              <w:rPr>
                <w:rFonts w:ascii="Arial" w:hAnsi="Arial" w:cs="Arial"/>
                <w:b/>
                <w:bCs/>
                <w:sz w:val="22"/>
                <w:szCs w:val="22"/>
              </w:rPr>
            </w:pPr>
            <w:r w:rsidRPr="00713A20">
              <w:rPr>
                <w:rFonts w:ascii="Arial" w:hAnsi="Arial" w:cs="Arial"/>
                <w:b/>
                <w:bCs/>
                <w:sz w:val="22"/>
                <w:szCs w:val="22"/>
              </w:rPr>
              <w:t>Бактерии</w:t>
            </w:r>
          </w:p>
        </w:tc>
        <w:tc>
          <w:tcPr>
            <w:tcW w:w="1522" w:type="dxa"/>
            <w:tcBorders>
              <w:top w:val="single" w:sz="6" w:space="0" w:color="auto"/>
              <w:left w:val="single" w:sz="6" w:space="0" w:color="auto"/>
              <w:bottom w:val="double" w:sz="4" w:space="0" w:color="auto"/>
              <w:right w:val="single" w:sz="6" w:space="0" w:color="auto"/>
            </w:tcBorders>
            <w:vAlign w:val="center"/>
          </w:tcPr>
          <w:p w14:paraId="33904A95" w14:textId="77777777" w:rsidR="00713A20" w:rsidRPr="00713A20" w:rsidRDefault="00713A20" w:rsidP="00BC11FF">
            <w:pPr>
              <w:pStyle w:val="Style29"/>
              <w:jc w:val="center"/>
              <w:rPr>
                <w:rFonts w:ascii="Arial" w:hAnsi="Arial" w:cs="Arial"/>
                <w:b/>
                <w:bCs/>
                <w:sz w:val="22"/>
                <w:szCs w:val="22"/>
              </w:rPr>
            </w:pPr>
            <w:r w:rsidRPr="00713A20">
              <w:rPr>
                <w:rFonts w:ascii="Arial" w:hAnsi="Arial" w:cs="Arial"/>
                <w:b/>
                <w:bCs/>
                <w:sz w:val="22"/>
                <w:szCs w:val="22"/>
              </w:rPr>
              <w:t>Активность воды</w:t>
            </w:r>
          </w:p>
          <w:p w14:paraId="418A09F9" w14:textId="77777777" w:rsidR="00713A20" w:rsidRPr="00713A20" w:rsidRDefault="00713A20" w:rsidP="00BC11FF">
            <w:pPr>
              <w:pStyle w:val="Style29"/>
              <w:jc w:val="center"/>
              <w:rPr>
                <w:rFonts w:ascii="Arial" w:hAnsi="Arial" w:cs="Arial"/>
                <w:b/>
                <w:bCs/>
                <w:sz w:val="22"/>
                <w:szCs w:val="22"/>
                <w:lang w:val="en-US"/>
              </w:rPr>
            </w:pPr>
            <w:r w:rsidRPr="00713A20">
              <w:rPr>
                <w:rFonts w:ascii="Arial" w:hAnsi="Arial" w:cs="Arial"/>
                <w:b/>
                <w:bCs/>
                <w:sz w:val="22"/>
                <w:szCs w:val="22"/>
                <w:lang w:val="en-US"/>
              </w:rPr>
              <w:t>(</w:t>
            </w:r>
            <w:r w:rsidRPr="00713A20">
              <w:rPr>
                <w:rFonts w:ascii="Arial" w:hAnsi="Arial" w:cs="Arial"/>
                <w:b/>
                <w:bCs/>
                <w:i/>
                <w:sz w:val="22"/>
                <w:szCs w:val="22"/>
                <w:lang w:val="en-US"/>
              </w:rPr>
              <w:t>a</w:t>
            </w:r>
            <w:r w:rsidRPr="00713A20">
              <w:rPr>
                <w:rFonts w:ascii="Arial" w:hAnsi="Arial" w:cs="Arial"/>
                <w:b/>
                <w:bCs/>
                <w:sz w:val="22"/>
                <w:szCs w:val="22"/>
                <w:vertAlign w:val="subscript"/>
                <w:lang w:val="en-US"/>
              </w:rPr>
              <w:t>w</w:t>
            </w:r>
            <w:r w:rsidRPr="00713A20">
              <w:rPr>
                <w:rFonts w:ascii="Arial" w:hAnsi="Arial" w:cs="Arial"/>
                <w:b/>
                <w:bCs/>
                <w:sz w:val="22"/>
                <w:szCs w:val="22"/>
                <w:lang w:val="en-US"/>
              </w:rPr>
              <w:t>)</w:t>
            </w:r>
          </w:p>
        </w:tc>
        <w:tc>
          <w:tcPr>
            <w:tcW w:w="2592" w:type="dxa"/>
            <w:tcBorders>
              <w:top w:val="single" w:sz="6" w:space="0" w:color="auto"/>
              <w:left w:val="single" w:sz="6" w:space="0" w:color="auto"/>
              <w:bottom w:val="double" w:sz="4" w:space="0" w:color="auto"/>
              <w:right w:val="single" w:sz="6" w:space="0" w:color="auto"/>
            </w:tcBorders>
            <w:vAlign w:val="center"/>
          </w:tcPr>
          <w:p w14:paraId="67AD791C" w14:textId="77777777" w:rsidR="00713A20" w:rsidRPr="00713A20" w:rsidRDefault="00713A20" w:rsidP="00BC11FF">
            <w:pPr>
              <w:pStyle w:val="Style29"/>
              <w:jc w:val="center"/>
              <w:rPr>
                <w:rFonts w:ascii="Arial" w:hAnsi="Arial" w:cs="Arial"/>
                <w:b/>
                <w:bCs/>
                <w:sz w:val="22"/>
                <w:szCs w:val="22"/>
                <w:lang w:val="en-US"/>
              </w:rPr>
            </w:pPr>
            <w:r w:rsidRPr="00713A20">
              <w:rPr>
                <w:rFonts w:ascii="Arial" w:hAnsi="Arial" w:cs="Arial"/>
                <w:b/>
                <w:bCs/>
                <w:sz w:val="22"/>
                <w:szCs w:val="22"/>
                <w:lang w:val="en-US"/>
              </w:rPr>
              <w:t>Дрожжи и плесневые грибы</w:t>
            </w:r>
          </w:p>
        </w:tc>
        <w:tc>
          <w:tcPr>
            <w:tcW w:w="2131" w:type="dxa"/>
            <w:tcBorders>
              <w:top w:val="single" w:sz="6" w:space="0" w:color="auto"/>
              <w:left w:val="single" w:sz="6" w:space="0" w:color="auto"/>
              <w:bottom w:val="double" w:sz="4" w:space="0" w:color="auto"/>
              <w:right w:val="single" w:sz="6" w:space="0" w:color="auto"/>
            </w:tcBorders>
            <w:vAlign w:val="center"/>
          </w:tcPr>
          <w:p w14:paraId="050C1758" w14:textId="77777777" w:rsidR="00713A20" w:rsidRPr="00713A20" w:rsidRDefault="00713A20" w:rsidP="00BC11FF">
            <w:pPr>
              <w:pStyle w:val="Style29"/>
              <w:jc w:val="center"/>
              <w:rPr>
                <w:rFonts w:ascii="Arial" w:hAnsi="Arial" w:cs="Arial"/>
                <w:b/>
                <w:bCs/>
                <w:sz w:val="22"/>
                <w:szCs w:val="22"/>
              </w:rPr>
            </w:pPr>
            <w:r w:rsidRPr="00713A20">
              <w:rPr>
                <w:rFonts w:ascii="Arial" w:hAnsi="Arial" w:cs="Arial"/>
                <w:b/>
                <w:bCs/>
                <w:sz w:val="22"/>
                <w:szCs w:val="22"/>
              </w:rPr>
              <w:t>Активность воды</w:t>
            </w:r>
          </w:p>
          <w:p w14:paraId="3BE83B39" w14:textId="77777777" w:rsidR="00713A20" w:rsidRPr="00713A20" w:rsidRDefault="00713A20" w:rsidP="00BC11FF">
            <w:pPr>
              <w:pStyle w:val="Style29"/>
              <w:jc w:val="center"/>
              <w:rPr>
                <w:rFonts w:ascii="Arial" w:hAnsi="Arial" w:cs="Arial"/>
                <w:b/>
                <w:bCs/>
                <w:sz w:val="22"/>
                <w:szCs w:val="22"/>
                <w:lang w:val="en-US"/>
              </w:rPr>
            </w:pPr>
            <w:r w:rsidRPr="00713A20">
              <w:rPr>
                <w:rFonts w:ascii="Arial" w:hAnsi="Arial" w:cs="Arial"/>
                <w:b/>
                <w:bCs/>
                <w:sz w:val="22"/>
                <w:szCs w:val="22"/>
                <w:lang w:val="en-US"/>
              </w:rPr>
              <w:t>(</w:t>
            </w:r>
            <w:r w:rsidRPr="00713A20">
              <w:rPr>
                <w:rFonts w:ascii="Arial" w:hAnsi="Arial" w:cs="Arial"/>
                <w:b/>
                <w:bCs/>
                <w:i/>
                <w:sz w:val="22"/>
                <w:szCs w:val="22"/>
                <w:lang w:val="en-US"/>
              </w:rPr>
              <w:t>a</w:t>
            </w:r>
            <w:r w:rsidRPr="00713A20">
              <w:rPr>
                <w:rFonts w:ascii="Arial" w:hAnsi="Arial" w:cs="Arial"/>
                <w:b/>
                <w:bCs/>
                <w:sz w:val="22"/>
                <w:szCs w:val="22"/>
                <w:vertAlign w:val="subscript"/>
                <w:lang w:val="en-US"/>
              </w:rPr>
              <w:t>w</w:t>
            </w:r>
            <w:r w:rsidRPr="00713A20">
              <w:rPr>
                <w:rFonts w:ascii="Arial" w:hAnsi="Arial" w:cs="Arial"/>
                <w:b/>
                <w:bCs/>
                <w:sz w:val="22"/>
                <w:szCs w:val="22"/>
                <w:lang w:val="en-US"/>
              </w:rPr>
              <w:t>)</w:t>
            </w:r>
          </w:p>
        </w:tc>
      </w:tr>
      <w:tr w:rsidR="00713A20" w:rsidRPr="00713A20" w14:paraId="54FB7ABC" w14:textId="77777777" w:rsidTr="00BC11FF">
        <w:trPr>
          <w:trHeight w:val="302"/>
          <w:jc w:val="center"/>
        </w:trPr>
        <w:tc>
          <w:tcPr>
            <w:tcW w:w="3181" w:type="dxa"/>
            <w:tcBorders>
              <w:top w:val="double" w:sz="4" w:space="0" w:color="auto"/>
              <w:left w:val="single" w:sz="6" w:space="0" w:color="auto"/>
              <w:bottom w:val="single" w:sz="6" w:space="0" w:color="auto"/>
              <w:right w:val="single" w:sz="6" w:space="0" w:color="auto"/>
            </w:tcBorders>
          </w:tcPr>
          <w:p w14:paraId="2081F516"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lang w:val="en-US"/>
              </w:rPr>
              <w:t>Синегнойная палочка</w:t>
            </w:r>
          </w:p>
        </w:tc>
        <w:tc>
          <w:tcPr>
            <w:tcW w:w="1522" w:type="dxa"/>
            <w:tcBorders>
              <w:top w:val="double" w:sz="4" w:space="0" w:color="auto"/>
              <w:left w:val="single" w:sz="6" w:space="0" w:color="auto"/>
              <w:bottom w:val="single" w:sz="6" w:space="0" w:color="auto"/>
              <w:right w:val="single" w:sz="6" w:space="0" w:color="auto"/>
            </w:tcBorders>
          </w:tcPr>
          <w:p w14:paraId="34A40B1C"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0,97</w:t>
            </w:r>
          </w:p>
        </w:tc>
        <w:tc>
          <w:tcPr>
            <w:tcW w:w="2592" w:type="dxa"/>
            <w:tcBorders>
              <w:top w:val="double" w:sz="4" w:space="0" w:color="auto"/>
              <w:left w:val="single" w:sz="6" w:space="0" w:color="auto"/>
              <w:bottom w:val="single" w:sz="6" w:space="0" w:color="auto"/>
              <w:right w:val="single" w:sz="6" w:space="0" w:color="auto"/>
            </w:tcBorders>
          </w:tcPr>
          <w:p w14:paraId="144AFAE8"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lang w:val="en-US"/>
              </w:rPr>
              <w:t>Ризопус</w:t>
            </w:r>
          </w:p>
        </w:tc>
        <w:tc>
          <w:tcPr>
            <w:tcW w:w="2131" w:type="dxa"/>
            <w:tcBorders>
              <w:top w:val="double" w:sz="4" w:space="0" w:color="auto"/>
              <w:left w:val="single" w:sz="6" w:space="0" w:color="auto"/>
              <w:bottom w:val="single" w:sz="6" w:space="0" w:color="auto"/>
              <w:right w:val="single" w:sz="6" w:space="0" w:color="auto"/>
            </w:tcBorders>
          </w:tcPr>
          <w:p w14:paraId="1B883F92"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0,93</w:t>
            </w:r>
          </w:p>
        </w:tc>
      </w:tr>
      <w:tr w:rsidR="00713A20" w:rsidRPr="00713A20" w14:paraId="1ED6A70F" w14:textId="77777777" w:rsidTr="00BC11FF">
        <w:trPr>
          <w:trHeight w:val="302"/>
          <w:jc w:val="center"/>
        </w:trPr>
        <w:tc>
          <w:tcPr>
            <w:tcW w:w="3181" w:type="dxa"/>
            <w:tcBorders>
              <w:top w:val="single" w:sz="6" w:space="0" w:color="auto"/>
              <w:left w:val="single" w:sz="6" w:space="0" w:color="auto"/>
              <w:bottom w:val="single" w:sz="6" w:space="0" w:color="auto"/>
              <w:right w:val="single" w:sz="6" w:space="0" w:color="auto"/>
            </w:tcBorders>
          </w:tcPr>
          <w:p w14:paraId="4EA06F10" w14:textId="0487392B"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lang w:val="en-US"/>
              </w:rPr>
              <w:t>Восковая бацилла</w:t>
            </w:r>
          </w:p>
        </w:tc>
        <w:tc>
          <w:tcPr>
            <w:tcW w:w="1522" w:type="dxa"/>
            <w:tcBorders>
              <w:top w:val="single" w:sz="6" w:space="0" w:color="auto"/>
              <w:left w:val="single" w:sz="6" w:space="0" w:color="auto"/>
              <w:bottom w:val="single" w:sz="6" w:space="0" w:color="auto"/>
              <w:right w:val="single" w:sz="6" w:space="0" w:color="auto"/>
            </w:tcBorders>
          </w:tcPr>
          <w:p w14:paraId="7BD1A0CF"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0,95</w:t>
            </w:r>
          </w:p>
        </w:tc>
        <w:tc>
          <w:tcPr>
            <w:tcW w:w="2592" w:type="dxa"/>
            <w:tcBorders>
              <w:top w:val="single" w:sz="6" w:space="0" w:color="auto"/>
              <w:left w:val="single" w:sz="6" w:space="0" w:color="auto"/>
              <w:bottom w:val="single" w:sz="6" w:space="0" w:color="auto"/>
              <w:right w:val="single" w:sz="6" w:space="0" w:color="auto"/>
            </w:tcBorders>
          </w:tcPr>
          <w:p w14:paraId="341329E6" w14:textId="52A8E14A"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lang w:val="en-US"/>
              </w:rPr>
              <w:t>головчатая плесень</w:t>
            </w:r>
          </w:p>
        </w:tc>
        <w:tc>
          <w:tcPr>
            <w:tcW w:w="2131" w:type="dxa"/>
            <w:tcBorders>
              <w:top w:val="single" w:sz="6" w:space="0" w:color="auto"/>
              <w:left w:val="single" w:sz="6" w:space="0" w:color="auto"/>
              <w:bottom w:val="single" w:sz="6" w:space="0" w:color="auto"/>
              <w:right w:val="single" w:sz="6" w:space="0" w:color="auto"/>
            </w:tcBorders>
          </w:tcPr>
          <w:p w14:paraId="5E3B2A67"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0,92</w:t>
            </w:r>
          </w:p>
        </w:tc>
      </w:tr>
      <w:tr w:rsidR="00713A20" w:rsidRPr="00713A20" w14:paraId="4D512F44" w14:textId="77777777" w:rsidTr="00BC11FF">
        <w:trPr>
          <w:trHeight w:val="523"/>
          <w:jc w:val="center"/>
        </w:trPr>
        <w:tc>
          <w:tcPr>
            <w:tcW w:w="3181" w:type="dxa"/>
            <w:tcBorders>
              <w:top w:val="single" w:sz="6" w:space="0" w:color="auto"/>
              <w:left w:val="single" w:sz="6" w:space="0" w:color="auto"/>
              <w:bottom w:val="single" w:sz="6" w:space="0" w:color="auto"/>
              <w:right w:val="single" w:sz="6" w:space="0" w:color="auto"/>
            </w:tcBorders>
          </w:tcPr>
          <w:p w14:paraId="2BD3A4AC" w14:textId="33D7B657" w:rsidR="00713A20" w:rsidRPr="00713A20" w:rsidRDefault="00713A20" w:rsidP="00BC11FF">
            <w:pPr>
              <w:pStyle w:val="Style29"/>
              <w:jc w:val="center"/>
              <w:rPr>
                <w:rFonts w:ascii="Arial" w:hAnsi="Arial" w:cs="Arial"/>
                <w:sz w:val="22"/>
                <w:szCs w:val="22"/>
                <w:lang w:val="en-US"/>
              </w:rPr>
            </w:pPr>
            <w:r w:rsidRPr="00713A20">
              <w:rPr>
                <w:rFonts w:ascii="Arial" w:hAnsi="Arial" w:cs="Arial"/>
                <w:i/>
                <w:iCs/>
                <w:sz w:val="22"/>
                <w:szCs w:val="22"/>
              </w:rPr>
              <w:t>К</w:t>
            </w:r>
            <w:r w:rsidRPr="00713A20">
              <w:rPr>
                <w:rFonts w:ascii="Arial" w:hAnsi="Arial" w:cs="Arial"/>
                <w:i/>
                <w:iCs/>
                <w:sz w:val="22"/>
                <w:szCs w:val="22"/>
                <w:lang w:val="en-US"/>
              </w:rPr>
              <w:t xml:space="preserve">лостридиум ботулинум, </w:t>
            </w:r>
            <w:r w:rsidRPr="00713A20">
              <w:rPr>
                <w:rFonts w:ascii="Arial" w:hAnsi="Arial" w:cs="Arial"/>
                <w:sz w:val="22"/>
                <w:szCs w:val="22"/>
              </w:rPr>
              <w:t xml:space="preserve">Типа </w:t>
            </w:r>
            <w:r w:rsidRPr="00713A20">
              <w:rPr>
                <w:rFonts w:ascii="Arial" w:hAnsi="Arial" w:cs="Arial"/>
                <w:sz w:val="22"/>
                <w:szCs w:val="22"/>
                <w:lang w:val="en-US"/>
              </w:rPr>
              <w:t>A</w:t>
            </w:r>
          </w:p>
        </w:tc>
        <w:tc>
          <w:tcPr>
            <w:tcW w:w="1522" w:type="dxa"/>
            <w:tcBorders>
              <w:top w:val="single" w:sz="6" w:space="0" w:color="auto"/>
              <w:left w:val="single" w:sz="6" w:space="0" w:color="auto"/>
              <w:bottom w:val="single" w:sz="6" w:space="0" w:color="auto"/>
              <w:right w:val="single" w:sz="6" w:space="0" w:color="auto"/>
            </w:tcBorders>
          </w:tcPr>
          <w:p w14:paraId="71611321"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0,95</w:t>
            </w:r>
          </w:p>
        </w:tc>
        <w:tc>
          <w:tcPr>
            <w:tcW w:w="2592" w:type="dxa"/>
            <w:tcBorders>
              <w:top w:val="single" w:sz="6" w:space="0" w:color="auto"/>
              <w:left w:val="single" w:sz="6" w:space="0" w:color="auto"/>
              <w:bottom w:val="single" w:sz="6" w:space="0" w:color="auto"/>
              <w:right w:val="single" w:sz="6" w:space="0" w:color="auto"/>
            </w:tcBorders>
          </w:tcPr>
          <w:p w14:paraId="3427BF1E"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Р</w:t>
            </w:r>
            <w:r w:rsidRPr="00713A20">
              <w:rPr>
                <w:rFonts w:ascii="Arial" w:hAnsi="Arial" w:cs="Arial"/>
                <w:i/>
                <w:iCs/>
                <w:sz w:val="22"/>
                <w:szCs w:val="22"/>
                <w:lang w:val="en-US"/>
              </w:rPr>
              <w:t>одоторула</w:t>
            </w:r>
          </w:p>
        </w:tc>
        <w:tc>
          <w:tcPr>
            <w:tcW w:w="2131" w:type="dxa"/>
            <w:tcBorders>
              <w:top w:val="single" w:sz="6" w:space="0" w:color="auto"/>
              <w:left w:val="single" w:sz="6" w:space="0" w:color="auto"/>
              <w:bottom w:val="single" w:sz="6" w:space="0" w:color="auto"/>
              <w:right w:val="single" w:sz="6" w:space="0" w:color="auto"/>
            </w:tcBorders>
          </w:tcPr>
          <w:p w14:paraId="73DBAB8D"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0,92</w:t>
            </w:r>
          </w:p>
        </w:tc>
      </w:tr>
      <w:tr w:rsidR="00713A20" w:rsidRPr="00713A20" w14:paraId="5DC27B14" w14:textId="77777777" w:rsidTr="00BC11FF">
        <w:trPr>
          <w:trHeight w:val="302"/>
          <w:jc w:val="center"/>
        </w:trPr>
        <w:tc>
          <w:tcPr>
            <w:tcW w:w="3181" w:type="dxa"/>
            <w:tcBorders>
              <w:top w:val="single" w:sz="6" w:space="0" w:color="auto"/>
              <w:left w:val="single" w:sz="6" w:space="0" w:color="auto"/>
              <w:bottom w:val="single" w:sz="6" w:space="0" w:color="auto"/>
              <w:right w:val="single" w:sz="6" w:space="0" w:color="auto"/>
            </w:tcBorders>
          </w:tcPr>
          <w:p w14:paraId="3E8F2509" w14:textId="757AF501"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lang w:val="en-US"/>
              </w:rPr>
              <w:t>Эштерихия Коли</w:t>
            </w:r>
          </w:p>
        </w:tc>
        <w:tc>
          <w:tcPr>
            <w:tcW w:w="1522" w:type="dxa"/>
            <w:tcBorders>
              <w:top w:val="single" w:sz="6" w:space="0" w:color="auto"/>
              <w:left w:val="single" w:sz="6" w:space="0" w:color="auto"/>
              <w:bottom w:val="single" w:sz="6" w:space="0" w:color="auto"/>
              <w:right w:val="single" w:sz="6" w:space="0" w:color="auto"/>
            </w:tcBorders>
          </w:tcPr>
          <w:p w14:paraId="148CA23D"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0,95</w:t>
            </w:r>
          </w:p>
        </w:tc>
        <w:tc>
          <w:tcPr>
            <w:tcW w:w="2592" w:type="dxa"/>
            <w:tcBorders>
              <w:top w:val="single" w:sz="6" w:space="0" w:color="auto"/>
              <w:left w:val="single" w:sz="6" w:space="0" w:color="auto"/>
              <w:bottom w:val="single" w:sz="6" w:space="0" w:color="auto"/>
              <w:right w:val="single" w:sz="6" w:space="0" w:color="auto"/>
            </w:tcBorders>
          </w:tcPr>
          <w:p w14:paraId="7238BB13"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П</w:t>
            </w:r>
            <w:r w:rsidRPr="00713A20">
              <w:rPr>
                <w:rFonts w:ascii="Arial" w:hAnsi="Arial" w:cs="Arial"/>
                <w:i/>
                <w:iCs/>
                <w:sz w:val="22"/>
                <w:szCs w:val="22"/>
                <w:lang w:val="en-US"/>
              </w:rPr>
              <w:t>екарские дрожжи</w:t>
            </w:r>
          </w:p>
        </w:tc>
        <w:tc>
          <w:tcPr>
            <w:tcW w:w="2131" w:type="dxa"/>
            <w:tcBorders>
              <w:top w:val="single" w:sz="6" w:space="0" w:color="auto"/>
              <w:left w:val="single" w:sz="6" w:space="0" w:color="auto"/>
              <w:bottom w:val="single" w:sz="6" w:space="0" w:color="auto"/>
              <w:right w:val="single" w:sz="6" w:space="0" w:color="auto"/>
            </w:tcBorders>
          </w:tcPr>
          <w:p w14:paraId="056DBB98"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0,90</w:t>
            </w:r>
          </w:p>
        </w:tc>
      </w:tr>
      <w:tr w:rsidR="00713A20" w:rsidRPr="00713A20" w14:paraId="159F2918" w14:textId="77777777" w:rsidTr="00BC11FF">
        <w:trPr>
          <w:trHeight w:val="307"/>
          <w:jc w:val="center"/>
        </w:trPr>
        <w:tc>
          <w:tcPr>
            <w:tcW w:w="3181" w:type="dxa"/>
            <w:tcBorders>
              <w:top w:val="single" w:sz="6" w:space="0" w:color="auto"/>
              <w:left w:val="single" w:sz="6" w:space="0" w:color="auto"/>
              <w:bottom w:val="single" w:sz="6" w:space="0" w:color="auto"/>
              <w:right w:val="single" w:sz="6" w:space="0" w:color="auto"/>
            </w:tcBorders>
          </w:tcPr>
          <w:p w14:paraId="08F88556"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lang w:val="en-US"/>
              </w:rPr>
              <w:t>палочка газовой гангрены</w:t>
            </w:r>
          </w:p>
        </w:tc>
        <w:tc>
          <w:tcPr>
            <w:tcW w:w="1522" w:type="dxa"/>
            <w:tcBorders>
              <w:top w:val="single" w:sz="6" w:space="0" w:color="auto"/>
              <w:left w:val="single" w:sz="6" w:space="0" w:color="auto"/>
              <w:bottom w:val="single" w:sz="6" w:space="0" w:color="auto"/>
              <w:right w:val="single" w:sz="6" w:space="0" w:color="auto"/>
            </w:tcBorders>
          </w:tcPr>
          <w:p w14:paraId="411FEA44"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0,95</w:t>
            </w:r>
          </w:p>
        </w:tc>
        <w:tc>
          <w:tcPr>
            <w:tcW w:w="2592" w:type="dxa"/>
            <w:tcBorders>
              <w:top w:val="single" w:sz="6" w:space="0" w:color="auto"/>
              <w:left w:val="single" w:sz="6" w:space="0" w:color="auto"/>
              <w:bottom w:val="single" w:sz="6" w:space="0" w:color="auto"/>
              <w:right w:val="single" w:sz="6" w:space="0" w:color="auto"/>
            </w:tcBorders>
          </w:tcPr>
          <w:p w14:paraId="006B0B1F"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П</w:t>
            </w:r>
            <w:r w:rsidRPr="00713A20">
              <w:rPr>
                <w:rFonts w:ascii="Arial" w:hAnsi="Arial" w:cs="Arial"/>
                <w:i/>
                <w:iCs/>
                <w:sz w:val="22"/>
                <w:szCs w:val="22"/>
                <w:lang w:val="en-US"/>
              </w:rPr>
              <w:t>ециломицес</w:t>
            </w:r>
          </w:p>
        </w:tc>
        <w:tc>
          <w:tcPr>
            <w:tcW w:w="2131" w:type="dxa"/>
            <w:tcBorders>
              <w:top w:val="single" w:sz="6" w:space="0" w:color="auto"/>
              <w:left w:val="single" w:sz="6" w:space="0" w:color="auto"/>
              <w:bottom w:val="single" w:sz="6" w:space="0" w:color="auto"/>
              <w:right w:val="single" w:sz="6" w:space="0" w:color="auto"/>
            </w:tcBorders>
          </w:tcPr>
          <w:p w14:paraId="259664A1"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0,84</w:t>
            </w:r>
          </w:p>
        </w:tc>
      </w:tr>
      <w:tr w:rsidR="00713A20" w:rsidRPr="00713A20" w14:paraId="5B62B74A" w14:textId="77777777" w:rsidTr="00BC11FF">
        <w:trPr>
          <w:trHeight w:val="302"/>
          <w:jc w:val="center"/>
        </w:trPr>
        <w:tc>
          <w:tcPr>
            <w:tcW w:w="3181" w:type="dxa"/>
            <w:tcBorders>
              <w:top w:val="single" w:sz="6" w:space="0" w:color="auto"/>
              <w:left w:val="single" w:sz="6" w:space="0" w:color="auto"/>
              <w:bottom w:val="single" w:sz="6" w:space="0" w:color="auto"/>
              <w:right w:val="single" w:sz="6" w:space="0" w:color="auto"/>
            </w:tcBorders>
          </w:tcPr>
          <w:p w14:paraId="15F829F8"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Л</w:t>
            </w:r>
            <w:r w:rsidRPr="00713A20">
              <w:rPr>
                <w:rFonts w:ascii="Arial" w:hAnsi="Arial" w:cs="Arial"/>
                <w:i/>
                <w:iCs/>
                <w:sz w:val="22"/>
                <w:szCs w:val="22"/>
                <w:lang w:val="en-US"/>
              </w:rPr>
              <w:t>актобактерия</w:t>
            </w:r>
          </w:p>
        </w:tc>
        <w:tc>
          <w:tcPr>
            <w:tcW w:w="1522" w:type="dxa"/>
            <w:tcBorders>
              <w:top w:val="single" w:sz="6" w:space="0" w:color="auto"/>
              <w:left w:val="single" w:sz="6" w:space="0" w:color="auto"/>
              <w:bottom w:val="single" w:sz="6" w:space="0" w:color="auto"/>
              <w:right w:val="single" w:sz="6" w:space="0" w:color="auto"/>
            </w:tcBorders>
          </w:tcPr>
          <w:p w14:paraId="6C6EB950"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0,95</w:t>
            </w:r>
          </w:p>
        </w:tc>
        <w:tc>
          <w:tcPr>
            <w:tcW w:w="2592" w:type="dxa"/>
            <w:tcBorders>
              <w:top w:val="single" w:sz="6" w:space="0" w:color="auto"/>
              <w:left w:val="single" w:sz="6" w:space="0" w:color="auto"/>
              <w:bottom w:val="single" w:sz="6" w:space="0" w:color="auto"/>
              <w:right w:val="single" w:sz="6" w:space="0" w:color="auto"/>
            </w:tcBorders>
          </w:tcPr>
          <w:p w14:paraId="6EC82CAE" w14:textId="0916198F"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П</w:t>
            </w:r>
            <w:r w:rsidRPr="00713A20">
              <w:rPr>
                <w:rFonts w:ascii="Arial" w:hAnsi="Arial" w:cs="Arial"/>
                <w:i/>
                <w:iCs/>
                <w:sz w:val="22"/>
                <w:szCs w:val="22"/>
                <w:lang w:val="en-US"/>
              </w:rPr>
              <w:t>енициллиум</w:t>
            </w:r>
          </w:p>
        </w:tc>
        <w:tc>
          <w:tcPr>
            <w:tcW w:w="2131" w:type="dxa"/>
            <w:tcBorders>
              <w:top w:val="single" w:sz="6" w:space="0" w:color="auto"/>
              <w:left w:val="single" w:sz="6" w:space="0" w:color="auto"/>
              <w:bottom w:val="single" w:sz="6" w:space="0" w:color="auto"/>
              <w:right w:val="single" w:sz="6" w:space="0" w:color="auto"/>
            </w:tcBorders>
          </w:tcPr>
          <w:p w14:paraId="10670620"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0,83</w:t>
            </w:r>
          </w:p>
        </w:tc>
      </w:tr>
      <w:tr w:rsidR="00713A20" w:rsidRPr="00713A20" w14:paraId="151B433F" w14:textId="77777777" w:rsidTr="00BC11FF">
        <w:trPr>
          <w:trHeight w:val="302"/>
          <w:jc w:val="center"/>
        </w:trPr>
        <w:tc>
          <w:tcPr>
            <w:tcW w:w="3181" w:type="dxa"/>
            <w:tcBorders>
              <w:top w:val="single" w:sz="6" w:space="0" w:color="auto"/>
              <w:left w:val="single" w:sz="6" w:space="0" w:color="auto"/>
              <w:bottom w:val="single" w:sz="6" w:space="0" w:color="auto"/>
              <w:right w:val="single" w:sz="6" w:space="0" w:color="auto"/>
            </w:tcBorders>
          </w:tcPr>
          <w:p w14:paraId="751E7E87" w14:textId="77777777" w:rsidR="00713A20" w:rsidRPr="00713A20" w:rsidRDefault="00713A20" w:rsidP="00BC11FF">
            <w:pPr>
              <w:pStyle w:val="Style29"/>
              <w:jc w:val="center"/>
              <w:rPr>
                <w:rFonts w:ascii="Arial" w:hAnsi="Arial" w:cs="Arial"/>
                <w:sz w:val="22"/>
                <w:szCs w:val="22"/>
                <w:lang w:val="en-US"/>
              </w:rPr>
            </w:pPr>
            <w:r w:rsidRPr="00713A20">
              <w:rPr>
                <w:rFonts w:ascii="Arial" w:hAnsi="Arial" w:cs="Arial"/>
                <w:i/>
                <w:iCs/>
                <w:sz w:val="22"/>
                <w:szCs w:val="22"/>
              </w:rPr>
              <w:t>С</w:t>
            </w:r>
            <w:r w:rsidRPr="00713A20">
              <w:rPr>
                <w:rFonts w:ascii="Arial" w:hAnsi="Arial" w:cs="Arial"/>
                <w:i/>
                <w:iCs/>
                <w:sz w:val="22"/>
                <w:szCs w:val="22"/>
                <w:lang w:val="en-US"/>
              </w:rPr>
              <w:t>альмонелла</w:t>
            </w:r>
          </w:p>
        </w:tc>
        <w:tc>
          <w:tcPr>
            <w:tcW w:w="1522" w:type="dxa"/>
            <w:tcBorders>
              <w:top w:val="single" w:sz="6" w:space="0" w:color="auto"/>
              <w:left w:val="single" w:sz="6" w:space="0" w:color="auto"/>
              <w:bottom w:val="single" w:sz="6" w:space="0" w:color="auto"/>
              <w:right w:val="single" w:sz="6" w:space="0" w:color="auto"/>
            </w:tcBorders>
          </w:tcPr>
          <w:p w14:paraId="2DE8E96B"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0,95</w:t>
            </w:r>
          </w:p>
        </w:tc>
        <w:tc>
          <w:tcPr>
            <w:tcW w:w="2592" w:type="dxa"/>
            <w:tcBorders>
              <w:top w:val="single" w:sz="6" w:space="0" w:color="auto"/>
              <w:left w:val="single" w:sz="6" w:space="0" w:color="auto"/>
              <w:bottom w:val="single" w:sz="6" w:space="0" w:color="auto"/>
              <w:right w:val="single" w:sz="6" w:space="0" w:color="auto"/>
            </w:tcBorders>
          </w:tcPr>
          <w:p w14:paraId="5B4F88C2"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А</w:t>
            </w:r>
            <w:r w:rsidRPr="00713A20">
              <w:rPr>
                <w:rFonts w:ascii="Arial" w:hAnsi="Arial" w:cs="Arial"/>
                <w:i/>
                <w:iCs/>
                <w:sz w:val="22"/>
                <w:szCs w:val="22"/>
                <w:lang w:val="en-US"/>
              </w:rPr>
              <w:t>спергиллус фумигатус</w:t>
            </w:r>
          </w:p>
        </w:tc>
        <w:tc>
          <w:tcPr>
            <w:tcW w:w="2131" w:type="dxa"/>
            <w:tcBorders>
              <w:top w:val="single" w:sz="6" w:space="0" w:color="auto"/>
              <w:left w:val="single" w:sz="6" w:space="0" w:color="auto"/>
              <w:bottom w:val="single" w:sz="6" w:space="0" w:color="auto"/>
              <w:right w:val="single" w:sz="6" w:space="0" w:color="auto"/>
            </w:tcBorders>
          </w:tcPr>
          <w:p w14:paraId="153E60FB"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0,82</w:t>
            </w:r>
          </w:p>
        </w:tc>
      </w:tr>
      <w:tr w:rsidR="00713A20" w:rsidRPr="00713A20" w14:paraId="7E32EE41" w14:textId="77777777" w:rsidTr="00BC11FF">
        <w:trPr>
          <w:trHeight w:val="302"/>
          <w:jc w:val="center"/>
        </w:trPr>
        <w:tc>
          <w:tcPr>
            <w:tcW w:w="3181" w:type="dxa"/>
            <w:tcBorders>
              <w:top w:val="single" w:sz="6" w:space="0" w:color="auto"/>
              <w:left w:val="single" w:sz="6" w:space="0" w:color="auto"/>
              <w:bottom w:val="single" w:sz="6" w:space="0" w:color="auto"/>
              <w:right w:val="single" w:sz="6" w:space="0" w:color="auto"/>
            </w:tcBorders>
          </w:tcPr>
          <w:p w14:paraId="51EF74FE" w14:textId="2FDF2F88"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lang w:val="en-US"/>
              </w:rPr>
              <w:t>Энтеробактер</w:t>
            </w:r>
          </w:p>
        </w:tc>
        <w:tc>
          <w:tcPr>
            <w:tcW w:w="1522" w:type="dxa"/>
            <w:tcBorders>
              <w:top w:val="single" w:sz="6" w:space="0" w:color="auto"/>
              <w:left w:val="single" w:sz="6" w:space="0" w:color="auto"/>
              <w:bottom w:val="single" w:sz="6" w:space="0" w:color="auto"/>
              <w:right w:val="single" w:sz="6" w:space="0" w:color="auto"/>
            </w:tcBorders>
          </w:tcPr>
          <w:p w14:paraId="6A681B73"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0,94</w:t>
            </w:r>
          </w:p>
        </w:tc>
        <w:tc>
          <w:tcPr>
            <w:tcW w:w="2592" w:type="dxa"/>
            <w:tcBorders>
              <w:top w:val="single" w:sz="6" w:space="0" w:color="auto"/>
              <w:left w:val="single" w:sz="6" w:space="0" w:color="auto"/>
              <w:bottom w:val="single" w:sz="6" w:space="0" w:color="auto"/>
              <w:right w:val="single" w:sz="6" w:space="0" w:color="auto"/>
            </w:tcBorders>
          </w:tcPr>
          <w:p w14:paraId="36F1E930" w14:textId="202F512B"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П</w:t>
            </w:r>
            <w:r w:rsidRPr="00713A20">
              <w:rPr>
                <w:rFonts w:ascii="Arial" w:hAnsi="Arial" w:cs="Arial"/>
                <w:i/>
                <w:iCs/>
                <w:sz w:val="22"/>
                <w:szCs w:val="22"/>
                <w:lang w:val="en-US"/>
              </w:rPr>
              <w:t>енициллиум</w:t>
            </w:r>
          </w:p>
        </w:tc>
        <w:tc>
          <w:tcPr>
            <w:tcW w:w="2131" w:type="dxa"/>
            <w:tcBorders>
              <w:top w:val="single" w:sz="6" w:space="0" w:color="auto"/>
              <w:left w:val="single" w:sz="6" w:space="0" w:color="auto"/>
              <w:bottom w:val="single" w:sz="6" w:space="0" w:color="auto"/>
              <w:right w:val="single" w:sz="6" w:space="0" w:color="auto"/>
            </w:tcBorders>
          </w:tcPr>
          <w:p w14:paraId="798BAB2E"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0,81</w:t>
            </w:r>
          </w:p>
        </w:tc>
      </w:tr>
      <w:tr w:rsidR="00713A20" w:rsidRPr="00713A20" w14:paraId="15115BEB" w14:textId="77777777" w:rsidTr="00BC11FF">
        <w:trPr>
          <w:trHeight w:val="307"/>
          <w:jc w:val="center"/>
        </w:trPr>
        <w:tc>
          <w:tcPr>
            <w:tcW w:w="3181" w:type="dxa"/>
            <w:tcBorders>
              <w:top w:val="single" w:sz="6" w:space="0" w:color="auto"/>
              <w:left w:val="single" w:sz="6" w:space="0" w:color="auto"/>
              <w:bottom w:val="single" w:sz="6" w:space="0" w:color="auto"/>
              <w:right w:val="single" w:sz="6" w:space="0" w:color="auto"/>
            </w:tcBorders>
          </w:tcPr>
          <w:p w14:paraId="02EB3F35"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С</w:t>
            </w:r>
            <w:r w:rsidRPr="00713A20">
              <w:rPr>
                <w:rFonts w:ascii="Arial" w:hAnsi="Arial" w:cs="Arial"/>
                <w:i/>
                <w:iCs/>
                <w:sz w:val="22"/>
                <w:szCs w:val="22"/>
                <w:lang w:val="en-US"/>
              </w:rPr>
              <w:t>енная палочка</w:t>
            </w:r>
          </w:p>
        </w:tc>
        <w:tc>
          <w:tcPr>
            <w:tcW w:w="1522" w:type="dxa"/>
            <w:tcBorders>
              <w:top w:val="single" w:sz="6" w:space="0" w:color="auto"/>
              <w:left w:val="single" w:sz="6" w:space="0" w:color="auto"/>
              <w:bottom w:val="single" w:sz="6" w:space="0" w:color="auto"/>
              <w:right w:val="single" w:sz="6" w:space="0" w:color="auto"/>
            </w:tcBorders>
          </w:tcPr>
          <w:p w14:paraId="15E49705"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0,90</w:t>
            </w:r>
          </w:p>
        </w:tc>
        <w:tc>
          <w:tcPr>
            <w:tcW w:w="2592" w:type="dxa"/>
            <w:tcBorders>
              <w:top w:val="single" w:sz="6" w:space="0" w:color="auto"/>
              <w:left w:val="single" w:sz="6" w:space="0" w:color="auto"/>
              <w:bottom w:val="single" w:sz="6" w:space="0" w:color="auto"/>
              <w:right w:val="single" w:sz="6" w:space="0" w:color="auto"/>
            </w:tcBorders>
          </w:tcPr>
          <w:p w14:paraId="7D824839"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А</w:t>
            </w:r>
            <w:r w:rsidRPr="00713A20">
              <w:rPr>
                <w:rFonts w:ascii="Arial" w:hAnsi="Arial" w:cs="Arial"/>
                <w:i/>
                <w:iCs/>
                <w:sz w:val="22"/>
                <w:szCs w:val="22"/>
                <w:lang w:val="en-US"/>
              </w:rPr>
              <w:t>спергилл жёлтый</w:t>
            </w:r>
          </w:p>
        </w:tc>
        <w:tc>
          <w:tcPr>
            <w:tcW w:w="2131" w:type="dxa"/>
            <w:tcBorders>
              <w:top w:val="single" w:sz="6" w:space="0" w:color="auto"/>
              <w:left w:val="single" w:sz="6" w:space="0" w:color="auto"/>
              <w:bottom w:val="single" w:sz="6" w:space="0" w:color="auto"/>
              <w:right w:val="single" w:sz="6" w:space="0" w:color="auto"/>
            </w:tcBorders>
          </w:tcPr>
          <w:p w14:paraId="0A19A666"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0,78</w:t>
            </w:r>
          </w:p>
        </w:tc>
      </w:tr>
      <w:tr w:rsidR="00713A20" w:rsidRPr="00713A20" w14:paraId="5E367734" w14:textId="77777777" w:rsidTr="00BC11FF">
        <w:trPr>
          <w:trHeight w:val="302"/>
          <w:jc w:val="center"/>
        </w:trPr>
        <w:tc>
          <w:tcPr>
            <w:tcW w:w="3181" w:type="dxa"/>
            <w:tcBorders>
              <w:top w:val="single" w:sz="6" w:space="0" w:color="auto"/>
              <w:left w:val="single" w:sz="6" w:space="0" w:color="auto"/>
              <w:bottom w:val="single" w:sz="6" w:space="0" w:color="auto"/>
              <w:right w:val="single" w:sz="6" w:space="0" w:color="auto"/>
            </w:tcBorders>
          </w:tcPr>
          <w:p w14:paraId="55FFF713"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М</w:t>
            </w:r>
            <w:r w:rsidRPr="00713A20">
              <w:rPr>
                <w:rFonts w:ascii="Arial" w:hAnsi="Arial" w:cs="Arial"/>
                <w:i/>
                <w:iCs/>
                <w:sz w:val="22"/>
                <w:szCs w:val="22"/>
                <w:lang w:val="en-US"/>
              </w:rPr>
              <w:t>икрококк</w:t>
            </w:r>
          </w:p>
        </w:tc>
        <w:tc>
          <w:tcPr>
            <w:tcW w:w="1522" w:type="dxa"/>
            <w:tcBorders>
              <w:top w:val="single" w:sz="6" w:space="0" w:color="auto"/>
              <w:left w:val="single" w:sz="6" w:space="0" w:color="auto"/>
              <w:bottom w:val="single" w:sz="6" w:space="0" w:color="auto"/>
              <w:right w:val="single" w:sz="6" w:space="0" w:color="auto"/>
            </w:tcBorders>
          </w:tcPr>
          <w:p w14:paraId="57B6704A"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0,93</w:t>
            </w:r>
          </w:p>
        </w:tc>
        <w:tc>
          <w:tcPr>
            <w:tcW w:w="2592" w:type="dxa"/>
            <w:tcBorders>
              <w:top w:val="single" w:sz="6" w:space="0" w:color="auto"/>
              <w:left w:val="single" w:sz="6" w:space="0" w:color="auto"/>
              <w:bottom w:val="single" w:sz="6" w:space="0" w:color="auto"/>
              <w:right w:val="single" w:sz="6" w:space="0" w:color="auto"/>
            </w:tcBorders>
          </w:tcPr>
          <w:p w14:paraId="0CFE9F4D" w14:textId="77777777" w:rsidR="00713A20" w:rsidRPr="00713A20" w:rsidRDefault="00713A20" w:rsidP="00BC11FF">
            <w:pPr>
              <w:pStyle w:val="Style29"/>
              <w:jc w:val="center"/>
              <w:rPr>
                <w:rFonts w:ascii="Arial" w:hAnsi="Arial" w:cs="Arial"/>
                <w:i/>
                <w:iCs/>
                <w:sz w:val="22"/>
                <w:szCs w:val="22"/>
                <w:lang w:val="en-US"/>
              </w:rPr>
            </w:pPr>
            <w:r w:rsidRPr="00713A20">
              <w:rPr>
                <w:rFonts w:ascii="Arial" w:hAnsi="Arial" w:cs="Arial"/>
                <w:i/>
                <w:iCs/>
                <w:sz w:val="22"/>
                <w:szCs w:val="22"/>
              </w:rPr>
              <w:t>Л</w:t>
            </w:r>
            <w:r w:rsidRPr="00713A20">
              <w:rPr>
                <w:rFonts w:ascii="Arial" w:hAnsi="Arial" w:cs="Arial"/>
                <w:i/>
                <w:iCs/>
                <w:sz w:val="22"/>
                <w:szCs w:val="22"/>
                <w:lang w:val="en-US"/>
              </w:rPr>
              <w:t>еечный гриб</w:t>
            </w:r>
          </w:p>
        </w:tc>
        <w:tc>
          <w:tcPr>
            <w:tcW w:w="2131" w:type="dxa"/>
            <w:tcBorders>
              <w:top w:val="single" w:sz="6" w:space="0" w:color="auto"/>
              <w:left w:val="single" w:sz="6" w:space="0" w:color="auto"/>
              <w:bottom w:val="single" w:sz="6" w:space="0" w:color="auto"/>
              <w:right w:val="single" w:sz="6" w:space="0" w:color="auto"/>
            </w:tcBorders>
          </w:tcPr>
          <w:p w14:paraId="1F320D57"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0,77</w:t>
            </w:r>
          </w:p>
        </w:tc>
      </w:tr>
      <w:tr w:rsidR="00713A20" w:rsidRPr="00713A20" w14:paraId="69C57DE9" w14:textId="77777777" w:rsidTr="00BC11FF">
        <w:trPr>
          <w:trHeight w:val="523"/>
          <w:jc w:val="center"/>
        </w:trPr>
        <w:tc>
          <w:tcPr>
            <w:tcW w:w="3181" w:type="dxa"/>
            <w:tcBorders>
              <w:top w:val="single" w:sz="6" w:space="0" w:color="auto"/>
              <w:left w:val="single" w:sz="6" w:space="0" w:color="auto"/>
              <w:bottom w:val="single" w:sz="6" w:space="0" w:color="auto"/>
              <w:right w:val="single" w:sz="6" w:space="0" w:color="auto"/>
            </w:tcBorders>
            <w:vAlign w:val="center"/>
          </w:tcPr>
          <w:p w14:paraId="6A87F35C" w14:textId="77777777" w:rsidR="00713A20" w:rsidRPr="00713A20" w:rsidRDefault="00713A20" w:rsidP="00BC11FF">
            <w:pPr>
              <w:pStyle w:val="Style29"/>
              <w:jc w:val="center"/>
              <w:rPr>
                <w:rFonts w:ascii="Arial" w:hAnsi="Arial" w:cs="Arial"/>
                <w:sz w:val="22"/>
                <w:szCs w:val="22"/>
              </w:rPr>
            </w:pPr>
            <w:r w:rsidRPr="00713A20">
              <w:rPr>
                <w:rFonts w:ascii="Arial" w:hAnsi="Arial" w:cs="Arial"/>
                <w:i/>
                <w:iCs/>
                <w:sz w:val="22"/>
                <w:szCs w:val="22"/>
                <w:lang w:val="en-US"/>
              </w:rPr>
              <w:t xml:space="preserve">Золотистый стафилококк </w:t>
            </w:r>
            <w:r w:rsidRPr="00713A20">
              <w:rPr>
                <w:rFonts w:ascii="Arial" w:hAnsi="Arial" w:cs="Arial"/>
                <w:sz w:val="22"/>
                <w:szCs w:val="22"/>
              </w:rPr>
              <w:t>(см. [</w:t>
            </w:r>
            <w:hyperlink w:anchor="bookmark18" w:history="1">
              <w:r w:rsidRPr="00713A20">
                <w:rPr>
                  <w:rStyle w:val="aff"/>
                  <w:rFonts w:ascii="Arial" w:hAnsi="Arial" w:cs="Arial"/>
                  <w:sz w:val="22"/>
                  <w:szCs w:val="22"/>
                </w:rPr>
                <w:t>2</w:t>
              </w:r>
            </w:hyperlink>
            <w:r w:rsidRPr="00713A20">
              <w:rPr>
                <w:rFonts w:ascii="Arial" w:hAnsi="Arial" w:cs="Arial"/>
                <w:sz w:val="22"/>
                <w:szCs w:val="22"/>
              </w:rPr>
              <w:t>])</w:t>
            </w:r>
          </w:p>
        </w:tc>
        <w:tc>
          <w:tcPr>
            <w:tcW w:w="1522" w:type="dxa"/>
            <w:tcBorders>
              <w:top w:val="single" w:sz="6" w:space="0" w:color="auto"/>
              <w:left w:val="single" w:sz="6" w:space="0" w:color="auto"/>
              <w:bottom w:val="single" w:sz="6" w:space="0" w:color="auto"/>
              <w:right w:val="single" w:sz="6" w:space="0" w:color="auto"/>
            </w:tcBorders>
            <w:vAlign w:val="center"/>
          </w:tcPr>
          <w:p w14:paraId="7C8FF8B8"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0,86</w:t>
            </w:r>
          </w:p>
        </w:tc>
        <w:tc>
          <w:tcPr>
            <w:tcW w:w="2592" w:type="dxa"/>
            <w:tcBorders>
              <w:top w:val="single" w:sz="6" w:space="0" w:color="auto"/>
              <w:left w:val="single" w:sz="6" w:space="0" w:color="auto"/>
              <w:bottom w:val="single" w:sz="6" w:space="0" w:color="auto"/>
              <w:right w:val="single" w:sz="6" w:space="0" w:color="auto"/>
            </w:tcBorders>
            <w:vAlign w:val="center"/>
          </w:tcPr>
          <w:p w14:paraId="3A45A50D" w14:textId="77777777" w:rsidR="00713A20" w:rsidRPr="00713A20" w:rsidRDefault="00713A20" w:rsidP="00BC11FF">
            <w:pPr>
              <w:pStyle w:val="Style29"/>
              <w:jc w:val="center"/>
              <w:rPr>
                <w:rFonts w:ascii="Arial" w:hAnsi="Arial" w:cs="Arial"/>
                <w:sz w:val="22"/>
                <w:szCs w:val="22"/>
              </w:rPr>
            </w:pPr>
            <w:r w:rsidRPr="00713A20">
              <w:rPr>
                <w:rFonts w:ascii="Arial" w:hAnsi="Arial" w:cs="Arial"/>
                <w:i/>
                <w:iCs/>
                <w:sz w:val="22"/>
                <w:szCs w:val="22"/>
                <w:lang w:val="en-US"/>
              </w:rPr>
              <w:t>Zygosaccharomyces</w:t>
            </w:r>
            <w:r w:rsidRPr="00713A20">
              <w:rPr>
                <w:rFonts w:ascii="Arial" w:hAnsi="Arial" w:cs="Arial"/>
                <w:i/>
                <w:iCs/>
                <w:sz w:val="22"/>
                <w:szCs w:val="22"/>
              </w:rPr>
              <w:t xml:space="preserve"> </w:t>
            </w:r>
            <w:r w:rsidRPr="00713A20">
              <w:rPr>
                <w:rFonts w:ascii="Arial" w:hAnsi="Arial" w:cs="Arial"/>
                <w:i/>
                <w:iCs/>
                <w:sz w:val="22"/>
                <w:szCs w:val="22"/>
                <w:lang w:val="en-US"/>
              </w:rPr>
              <w:t>rouxii</w:t>
            </w:r>
            <w:r w:rsidRPr="00713A20">
              <w:rPr>
                <w:rFonts w:ascii="Arial" w:hAnsi="Arial" w:cs="Arial"/>
                <w:i/>
                <w:iCs/>
                <w:sz w:val="22"/>
                <w:szCs w:val="22"/>
              </w:rPr>
              <w:t xml:space="preserve"> </w:t>
            </w:r>
            <w:r w:rsidRPr="00713A20">
              <w:rPr>
                <w:rFonts w:ascii="Arial" w:hAnsi="Arial" w:cs="Arial"/>
                <w:sz w:val="22"/>
                <w:szCs w:val="22"/>
              </w:rPr>
              <w:t>(</w:t>
            </w:r>
            <w:r w:rsidRPr="00713A20">
              <w:rPr>
                <w:rFonts w:ascii="Arial" w:hAnsi="Arial" w:cs="Arial"/>
                <w:sz w:val="22"/>
                <w:szCs w:val="22"/>
                <w:lang w:val="en-US"/>
              </w:rPr>
              <w:t>осмофильные дрожжи</w:t>
            </w:r>
            <w:r w:rsidRPr="00713A20">
              <w:rPr>
                <w:rFonts w:ascii="Arial" w:hAnsi="Arial" w:cs="Arial"/>
                <w:sz w:val="22"/>
                <w:szCs w:val="22"/>
              </w:rPr>
              <w:t>)</w:t>
            </w:r>
          </w:p>
        </w:tc>
        <w:tc>
          <w:tcPr>
            <w:tcW w:w="2131" w:type="dxa"/>
            <w:tcBorders>
              <w:top w:val="single" w:sz="6" w:space="0" w:color="auto"/>
              <w:left w:val="single" w:sz="6" w:space="0" w:color="auto"/>
              <w:bottom w:val="single" w:sz="6" w:space="0" w:color="auto"/>
              <w:right w:val="single" w:sz="6" w:space="0" w:color="auto"/>
            </w:tcBorders>
            <w:vAlign w:val="center"/>
          </w:tcPr>
          <w:p w14:paraId="1CD9C774"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0,62</w:t>
            </w:r>
          </w:p>
        </w:tc>
      </w:tr>
      <w:tr w:rsidR="00713A20" w:rsidRPr="00713A20" w14:paraId="199E9FB3" w14:textId="77777777" w:rsidTr="00BC11FF">
        <w:trPr>
          <w:trHeight w:val="538"/>
          <w:jc w:val="center"/>
        </w:trPr>
        <w:tc>
          <w:tcPr>
            <w:tcW w:w="3181" w:type="dxa"/>
            <w:tcBorders>
              <w:top w:val="single" w:sz="6" w:space="0" w:color="auto"/>
              <w:left w:val="single" w:sz="6" w:space="0" w:color="auto"/>
              <w:bottom w:val="single" w:sz="6" w:space="0" w:color="auto"/>
              <w:right w:val="single" w:sz="6" w:space="0" w:color="auto"/>
            </w:tcBorders>
            <w:vAlign w:val="center"/>
          </w:tcPr>
          <w:p w14:paraId="587C4C81" w14:textId="77777777" w:rsidR="00713A20" w:rsidRPr="00713A20" w:rsidRDefault="00713A20" w:rsidP="00BC11FF">
            <w:pPr>
              <w:pStyle w:val="Style29"/>
              <w:jc w:val="center"/>
              <w:rPr>
                <w:rFonts w:ascii="Arial" w:hAnsi="Arial" w:cs="Arial"/>
                <w:sz w:val="22"/>
                <w:szCs w:val="22"/>
              </w:rPr>
            </w:pPr>
            <w:r w:rsidRPr="00713A20">
              <w:rPr>
                <w:rFonts w:ascii="Arial" w:hAnsi="Arial" w:cs="Arial"/>
                <w:i/>
                <w:iCs/>
                <w:sz w:val="22"/>
                <w:szCs w:val="22"/>
              </w:rPr>
              <w:t>Г</w:t>
            </w:r>
            <w:r w:rsidRPr="00713A20">
              <w:rPr>
                <w:rFonts w:ascii="Arial" w:hAnsi="Arial" w:cs="Arial"/>
                <w:i/>
                <w:iCs/>
                <w:sz w:val="22"/>
                <w:szCs w:val="22"/>
                <w:lang w:val="en-US"/>
              </w:rPr>
              <w:t xml:space="preserve">алобактерия </w:t>
            </w:r>
            <w:r w:rsidRPr="00713A20">
              <w:rPr>
                <w:rFonts w:ascii="Arial" w:hAnsi="Arial" w:cs="Arial"/>
                <w:sz w:val="22"/>
                <w:szCs w:val="22"/>
              </w:rPr>
              <w:t>(</w:t>
            </w:r>
            <w:r w:rsidRPr="00713A20">
              <w:rPr>
                <w:rFonts w:ascii="Arial" w:hAnsi="Arial" w:cs="Arial"/>
                <w:sz w:val="22"/>
                <w:szCs w:val="22"/>
                <w:lang w:val="en-US"/>
              </w:rPr>
              <w:t>галофильная бактерия</w:t>
            </w:r>
            <w:r w:rsidRPr="00713A20">
              <w:rPr>
                <w:rFonts w:ascii="Arial" w:hAnsi="Arial" w:cs="Arial"/>
                <w:sz w:val="22"/>
                <w:szCs w:val="22"/>
              </w:rPr>
              <w:t>)</w:t>
            </w:r>
          </w:p>
        </w:tc>
        <w:tc>
          <w:tcPr>
            <w:tcW w:w="1522" w:type="dxa"/>
            <w:tcBorders>
              <w:top w:val="single" w:sz="6" w:space="0" w:color="auto"/>
              <w:left w:val="single" w:sz="6" w:space="0" w:color="auto"/>
              <w:bottom w:val="single" w:sz="6" w:space="0" w:color="auto"/>
              <w:right w:val="single" w:sz="6" w:space="0" w:color="auto"/>
            </w:tcBorders>
            <w:vAlign w:val="center"/>
          </w:tcPr>
          <w:p w14:paraId="338FCA2E"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0,75</w:t>
            </w:r>
          </w:p>
        </w:tc>
        <w:tc>
          <w:tcPr>
            <w:tcW w:w="2592" w:type="dxa"/>
            <w:tcBorders>
              <w:top w:val="single" w:sz="6" w:space="0" w:color="auto"/>
              <w:left w:val="single" w:sz="6" w:space="0" w:color="auto"/>
              <w:bottom w:val="single" w:sz="6" w:space="0" w:color="auto"/>
              <w:right w:val="single" w:sz="6" w:space="0" w:color="auto"/>
            </w:tcBorders>
            <w:vAlign w:val="center"/>
          </w:tcPr>
          <w:p w14:paraId="2E4C0DF8" w14:textId="77777777" w:rsidR="00713A20" w:rsidRPr="00713A20" w:rsidRDefault="00713A20" w:rsidP="00BC11FF">
            <w:pPr>
              <w:pStyle w:val="Style29"/>
              <w:jc w:val="center"/>
              <w:rPr>
                <w:rFonts w:ascii="Arial" w:hAnsi="Arial" w:cs="Arial"/>
                <w:sz w:val="22"/>
                <w:szCs w:val="22"/>
                <w:lang w:val="en-US"/>
              </w:rPr>
            </w:pPr>
            <w:r w:rsidRPr="00713A20">
              <w:rPr>
                <w:rFonts w:ascii="Arial" w:hAnsi="Arial" w:cs="Arial"/>
                <w:i/>
                <w:iCs/>
                <w:sz w:val="22"/>
                <w:szCs w:val="22"/>
                <w:lang w:val="en-US"/>
              </w:rPr>
              <w:t>Xeromyces</w:t>
            </w:r>
            <w:r w:rsidRPr="00713A20">
              <w:rPr>
                <w:rFonts w:ascii="Arial" w:hAnsi="Arial" w:cs="Arial"/>
                <w:i/>
                <w:iCs/>
                <w:sz w:val="22"/>
                <w:szCs w:val="22"/>
              </w:rPr>
              <w:t xml:space="preserve"> </w:t>
            </w:r>
            <w:r w:rsidRPr="00713A20">
              <w:rPr>
                <w:rFonts w:ascii="Arial" w:hAnsi="Arial" w:cs="Arial"/>
                <w:i/>
                <w:iCs/>
                <w:sz w:val="22"/>
                <w:szCs w:val="22"/>
                <w:lang w:val="en-US"/>
              </w:rPr>
              <w:t>bisporus</w:t>
            </w:r>
            <w:r w:rsidRPr="00713A20">
              <w:rPr>
                <w:rFonts w:ascii="Arial" w:hAnsi="Arial" w:cs="Arial"/>
                <w:i/>
                <w:iCs/>
                <w:sz w:val="22"/>
                <w:szCs w:val="22"/>
              </w:rPr>
              <w:t xml:space="preserve"> </w:t>
            </w:r>
            <w:r w:rsidRPr="00713A20">
              <w:rPr>
                <w:rFonts w:ascii="Arial" w:hAnsi="Arial" w:cs="Arial"/>
                <w:sz w:val="22"/>
                <w:szCs w:val="22"/>
                <w:lang w:val="en-US"/>
              </w:rPr>
              <w:t>(xerophilic fungi)</w:t>
            </w:r>
          </w:p>
        </w:tc>
        <w:tc>
          <w:tcPr>
            <w:tcW w:w="2131" w:type="dxa"/>
            <w:tcBorders>
              <w:top w:val="single" w:sz="6" w:space="0" w:color="auto"/>
              <w:left w:val="single" w:sz="6" w:space="0" w:color="auto"/>
              <w:bottom w:val="single" w:sz="6" w:space="0" w:color="auto"/>
              <w:right w:val="single" w:sz="6" w:space="0" w:color="auto"/>
            </w:tcBorders>
            <w:vAlign w:val="center"/>
          </w:tcPr>
          <w:p w14:paraId="36C0B2F8" w14:textId="77777777" w:rsidR="00713A20" w:rsidRPr="00713A20" w:rsidRDefault="00713A20" w:rsidP="00BC11FF">
            <w:pPr>
              <w:pStyle w:val="Style29"/>
              <w:jc w:val="center"/>
              <w:rPr>
                <w:rFonts w:ascii="Arial" w:hAnsi="Arial" w:cs="Arial"/>
                <w:sz w:val="22"/>
                <w:szCs w:val="22"/>
              </w:rPr>
            </w:pPr>
            <w:r w:rsidRPr="00713A20">
              <w:rPr>
                <w:rFonts w:ascii="Arial" w:hAnsi="Arial" w:cs="Arial"/>
                <w:sz w:val="22"/>
                <w:szCs w:val="22"/>
              </w:rPr>
              <w:t>0,61</w:t>
            </w:r>
          </w:p>
        </w:tc>
      </w:tr>
    </w:tbl>
    <w:p w14:paraId="1963E38B" w14:textId="77777777" w:rsidR="00713A20" w:rsidRPr="00DA465F" w:rsidRDefault="00713A20" w:rsidP="00BC11FF">
      <w:pPr>
        <w:pStyle w:val="Style29"/>
        <w:jc w:val="center"/>
        <w:rPr>
          <w:rFonts w:ascii="Arial" w:hAnsi="Arial" w:cs="Arial"/>
          <w:sz w:val="22"/>
          <w:szCs w:val="22"/>
        </w:rPr>
      </w:pPr>
    </w:p>
    <w:p w14:paraId="339D7277" w14:textId="77777777" w:rsidR="000171CC" w:rsidRDefault="00967C7D" w:rsidP="00334724">
      <w:pPr>
        <w:pStyle w:val="Style29"/>
        <w:ind w:firstLine="567"/>
        <w:jc w:val="both"/>
        <w:rPr>
          <w:rFonts w:ascii="Arial" w:hAnsi="Arial" w:cs="Arial"/>
          <w:sz w:val="22"/>
          <w:szCs w:val="22"/>
        </w:rPr>
      </w:pPr>
      <w:r>
        <w:rPr>
          <w:rFonts w:ascii="Arial" w:hAnsi="Arial" w:cs="Arial"/>
          <w:sz w:val="22"/>
          <w:szCs w:val="22"/>
        </w:rPr>
        <w:t xml:space="preserve">    </w:t>
      </w:r>
      <w:r w:rsidR="000171CC" w:rsidRPr="000171CC">
        <w:rPr>
          <w:rFonts w:ascii="Arial" w:hAnsi="Arial" w:cs="Arial"/>
          <w:sz w:val="22"/>
          <w:szCs w:val="22"/>
        </w:rPr>
        <w:t xml:space="preserve">Значения активности воды в таблице 1 следует рассматривать как ориентир, поскольку рост микроорганизмов может происходить при более низких значениях в зависимости от разницы в температуре, </w:t>
      </w:r>
      <w:r w:rsidR="000171CC" w:rsidRPr="000171CC">
        <w:rPr>
          <w:rFonts w:ascii="Arial" w:hAnsi="Arial" w:cs="Arial"/>
          <w:sz w:val="22"/>
          <w:szCs w:val="22"/>
          <w:lang w:val="en-US"/>
        </w:rPr>
        <w:t>pH</w:t>
      </w:r>
      <w:r w:rsidR="000171CC" w:rsidRPr="000171CC">
        <w:rPr>
          <w:rFonts w:ascii="Arial" w:hAnsi="Arial" w:cs="Arial"/>
          <w:sz w:val="22"/>
          <w:szCs w:val="22"/>
        </w:rPr>
        <w:t xml:space="preserve"> или содержании питательных веществ в составе продукции. Несмотря на то, что значения активности воды важны для помощи при анализе риска микробиологического загрязнения, активность воды не следует использовать в качестве единственного индикатора при определении необходимости тестирования продукции для конкретного состава продукции. </w:t>
      </w:r>
      <w:r w:rsidR="000171CC" w:rsidRPr="000171CC">
        <w:rPr>
          <w:rFonts w:ascii="Arial" w:hAnsi="Arial" w:cs="Arial"/>
          <w:sz w:val="22"/>
          <w:szCs w:val="22"/>
          <w:lang w:val="en-US"/>
        </w:rPr>
        <w:t>USP</w:t>
      </w:r>
      <w:r w:rsidR="000171CC" w:rsidRPr="000171CC">
        <w:rPr>
          <w:rFonts w:ascii="Arial" w:hAnsi="Arial" w:cs="Arial"/>
          <w:sz w:val="22"/>
          <w:szCs w:val="22"/>
        </w:rPr>
        <w:t xml:space="preserve"> указывает, что фармацевтическая продукция со значением активности воды ниже 0,75 предотвращает рост микроорганизмов. Как правило, состав продукции, не содержащей воды, будет иметь низкие уровни значений </w:t>
      </w:r>
      <w:r w:rsidR="000171CC" w:rsidRPr="000171CC">
        <w:rPr>
          <w:rFonts w:ascii="Arial" w:hAnsi="Arial" w:cs="Arial"/>
          <w:sz w:val="22"/>
          <w:szCs w:val="22"/>
        </w:rPr>
        <w:lastRenderedPageBreak/>
        <w:t>активности воды (например, &lt;0,7) (см. [3], [4] и [5]). Для размножения микроорганизмов в составе продукта требуется значение уровня активности воды более 0,8 (см. [6] и [7]). Поскольку в составе продукции с уровнем активности воды ниже 0,7 возможности размножения микроорганизмов не существует то, нет необходимости проводить испытание на содержание микроорганизмов в этих типах состава продукции. Если микроорганизмы отсутствуют, то одного лишь низкого уровня активности воды более чем достаточно для надлежащего состава продукта (см. Ссылку [8]). Аналогичные значения могут относиться к косметической продукции. Другие факторы, такие как температура производства и загрузки, следует принимать во внимание, для определения необходимости дальнейших микробиологических испытаний.</w:t>
      </w:r>
      <w:r w:rsidR="000171CC">
        <w:rPr>
          <w:rFonts w:ascii="Arial" w:hAnsi="Arial" w:cs="Arial"/>
          <w:sz w:val="22"/>
          <w:szCs w:val="22"/>
        </w:rPr>
        <w:t xml:space="preserve"> </w:t>
      </w:r>
    </w:p>
    <w:p w14:paraId="52FAD01A" w14:textId="77777777" w:rsidR="000171CC" w:rsidRDefault="000171CC" w:rsidP="00334724">
      <w:pPr>
        <w:pStyle w:val="Style29"/>
        <w:ind w:firstLine="567"/>
        <w:jc w:val="both"/>
        <w:rPr>
          <w:rFonts w:ascii="Arial" w:hAnsi="Arial" w:cs="Arial"/>
          <w:sz w:val="22"/>
          <w:szCs w:val="22"/>
        </w:rPr>
      </w:pPr>
    </w:p>
    <w:p w14:paraId="17598D34" w14:textId="49F86AB2" w:rsidR="007E44D7" w:rsidRPr="007E44D7" w:rsidRDefault="00967C7D" w:rsidP="007E44D7">
      <w:pPr>
        <w:pStyle w:val="Style29"/>
        <w:ind w:firstLine="567"/>
        <w:rPr>
          <w:rFonts w:ascii="Arial" w:hAnsi="Arial" w:cs="Arial"/>
          <w:b/>
          <w:bCs/>
        </w:rPr>
      </w:pPr>
      <w:r w:rsidRPr="007E44D7">
        <w:rPr>
          <w:rFonts w:ascii="Arial" w:hAnsi="Arial" w:cs="Arial"/>
        </w:rPr>
        <w:t xml:space="preserve"> </w:t>
      </w:r>
      <w:r w:rsidR="007E44D7" w:rsidRPr="007E44D7">
        <w:rPr>
          <w:rFonts w:ascii="Arial" w:hAnsi="Arial" w:cs="Arial"/>
          <w:b/>
          <w:bCs/>
        </w:rPr>
        <w:t xml:space="preserve">4.2.3 </w:t>
      </w:r>
      <w:r w:rsidR="007E44D7" w:rsidRPr="007E44D7">
        <w:rPr>
          <w:rFonts w:ascii="Arial" w:hAnsi="Arial" w:cs="Arial"/>
          <w:b/>
          <w:bCs/>
          <w:lang w:val="en-US"/>
        </w:rPr>
        <w:t>pH</w:t>
      </w:r>
      <w:r w:rsidR="007E44D7" w:rsidRPr="007E44D7">
        <w:rPr>
          <w:rFonts w:ascii="Arial" w:hAnsi="Arial" w:cs="Arial"/>
          <w:b/>
          <w:bCs/>
        </w:rPr>
        <w:t xml:space="preserve"> продукции</w:t>
      </w:r>
    </w:p>
    <w:p w14:paraId="5A220DAC" w14:textId="77777777" w:rsidR="007E44D7" w:rsidRPr="007E44D7" w:rsidRDefault="007E44D7" w:rsidP="007E44D7">
      <w:pPr>
        <w:pStyle w:val="Style29"/>
        <w:ind w:firstLine="567"/>
        <w:rPr>
          <w:rFonts w:ascii="Arial" w:hAnsi="Arial" w:cs="Arial"/>
          <w:b/>
          <w:bCs/>
          <w:sz w:val="22"/>
          <w:szCs w:val="22"/>
        </w:rPr>
      </w:pPr>
    </w:p>
    <w:p w14:paraId="618ACC0B" w14:textId="77777777" w:rsidR="007E44D7" w:rsidRPr="007E44D7" w:rsidRDefault="007E44D7" w:rsidP="007E44D7">
      <w:pPr>
        <w:pStyle w:val="Style29"/>
        <w:ind w:firstLine="567"/>
        <w:jc w:val="both"/>
        <w:rPr>
          <w:rFonts w:ascii="Arial" w:hAnsi="Arial" w:cs="Arial"/>
          <w:sz w:val="22"/>
          <w:szCs w:val="22"/>
        </w:rPr>
      </w:pPr>
      <w:r w:rsidRPr="007E44D7">
        <w:rPr>
          <w:rFonts w:ascii="Arial" w:hAnsi="Arial" w:cs="Arial"/>
          <w:sz w:val="22"/>
          <w:szCs w:val="22"/>
        </w:rPr>
        <w:t xml:space="preserve">Применение кислой среды </w:t>
      </w:r>
      <w:r w:rsidRPr="007E44D7">
        <w:rPr>
          <w:rFonts w:ascii="Arial" w:hAnsi="Arial" w:cs="Arial"/>
          <w:sz w:val="22"/>
          <w:szCs w:val="22"/>
          <w:lang w:val="en-US"/>
        </w:rPr>
        <w:t>pH</w:t>
      </w:r>
      <w:r w:rsidRPr="007E44D7">
        <w:rPr>
          <w:rFonts w:ascii="Arial" w:hAnsi="Arial" w:cs="Arial"/>
          <w:sz w:val="22"/>
          <w:szCs w:val="22"/>
        </w:rPr>
        <w:t xml:space="preserve"> является установившейся практикой защиты от бактерий в пищевой промышленности, и эти же самые принципы применяются в косметической промышленности. Комбинации кислой среды </w:t>
      </w:r>
      <w:r w:rsidRPr="007E44D7">
        <w:rPr>
          <w:rFonts w:ascii="Arial" w:hAnsi="Arial" w:cs="Arial"/>
          <w:sz w:val="22"/>
          <w:szCs w:val="22"/>
          <w:lang w:val="en-US"/>
        </w:rPr>
        <w:t>pH</w:t>
      </w:r>
      <w:r w:rsidRPr="007E44D7">
        <w:rPr>
          <w:rFonts w:ascii="Arial" w:hAnsi="Arial" w:cs="Arial"/>
          <w:sz w:val="22"/>
          <w:szCs w:val="22"/>
        </w:rPr>
        <w:t xml:space="preserve"> и активности воды (</w:t>
      </w:r>
      <w:r w:rsidRPr="007E44D7">
        <w:rPr>
          <w:rFonts w:ascii="Arial" w:hAnsi="Arial" w:cs="Arial"/>
          <w:i/>
          <w:sz w:val="22"/>
          <w:szCs w:val="22"/>
          <w:lang w:val="en-US"/>
        </w:rPr>
        <w:t>a</w:t>
      </w:r>
      <w:r w:rsidRPr="007E44D7">
        <w:rPr>
          <w:rFonts w:ascii="Arial" w:hAnsi="Arial" w:cs="Arial"/>
          <w:sz w:val="22"/>
          <w:szCs w:val="22"/>
          <w:vertAlign w:val="subscript"/>
          <w:lang w:val="en-US"/>
        </w:rPr>
        <w:t>w</w:t>
      </w:r>
      <w:r w:rsidRPr="007E44D7">
        <w:rPr>
          <w:rFonts w:ascii="Arial" w:hAnsi="Arial" w:cs="Arial"/>
          <w:sz w:val="22"/>
          <w:szCs w:val="22"/>
        </w:rPr>
        <w:t xml:space="preserve">) тщательно изучены [9]. Во многих случаях уровень подавления микробной активности зависит от конкретной используемой кислоты. Кислотные условия со значением </w:t>
      </w:r>
      <w:r w:rsidRPr="007E44D7">
        <w:rPr>
          <w:rFonts w:ascii="Arial" w:hAnsi="Arial" w:cs="Arial"/>
          <w:sz w:val="22"/>
          <w:szCs w:val="22"/>
          <w:lang w:val="en-US"/>
        </w:rPr>
        <w:t>pH</w:t>
      </w:r>
      <w:r w:rsidRPr="007E44D7">
        <w:rPr>
          <w:rFonts w:ascii="Arial" w:hAnsi="Arial" w:cs="Arial"/>
          <w:sz w:val="22"/>
          <w:szCs w:val="22"/>
        </w:rPr>
        <w:t xml:space="preserve"> около 5 способствуют пролиферации плесневых грибов и дрожжей, но не поддерживают рост бактерий. Если значение </w:t>
      </w:r>
      <w:r w:rsidRPr="007E44D7">
        <w:rPr>
          <w:rFonts w:ascii="Arial" w:hAnsi="Arial" w:cs="Arial"/>
          <w:sz w:val="22"/>
          <w:szCs w:val="22"/>
          <w:lang w:val="en-US"/>
        </w:rPr>
        <w:t>pH</w:t>
      </w:r>
      <w:r w:rsidRPr="007E44D7">
        <w:rPr>
          <w:rFonts w:ascii="Arial" w:hAnsi="Arial" w:cs="Arial"/>
          <w:sz w:val="22"/>
          <w:szCs w:val="22"/>
        </w:rPr>
        <w:t xml:space="preserve"> падает ниже 3,0, то условия для роста дрожжей становятся неблагоприятными [10], поскольку </w:t>
      </w:r>
      <w:r w:rsidRPr="007E44D7">
        <w:rPr>
          <w:rFonts w:ascii="Arial" w:hAnsi="Arial" w:cs="Arial"/>
          <w:sz w:val="22"/>
          <w:szCs w:val="22"/>
          <w:lang w:val="en-US"/>
        </w:rPr>
        <w:t>pH</w:t>
      </w:r>
      <w:r w:rsidRPr="007E44D7">
        <w:rPr>
          <w:rFonts w:ascii="Arial" w:hAnsi="Arial" w:cs="Arial"/>
          <w:sz w:val="22"/>
          <w:szCs w:val="22"/>
        </w:rPr>
        <w:t xml:space="preserve"> среды межклеточного пространства должно сохраняться в относительно узких пределах. </w:t>
      </w:r>
    </w:p>
    <w:p w14:paraId="24C2BF21" w14:textId="77777777" w:rsidR="007E44D7" w:rsidRPr="007E44D7" w:rsidRDefault="007E44D7" w:rsidP="007E44D7">
      <w:pPr>
        <w:pStyle w:val="Style29"/>
        <w:ind w:firstLine="567"/>
        <w:jc w:val="both"/>
        <w:rPr>
          <w:rFonts w:ascii="Arial" w:hAnsi="Arial" w:cs="Arial"/>
          <w:sz w:val="22"/>
          <w:szCs w:val="22"/>
        </w:rPr>
      </w:pPr>
      <w:r w:rsidRPr="007E44D7">
        <w:rPr>
          <w:rFonts w:ascii="Arial" w:hAnsi="Arial" w:cs="Arial"/>
          <w:sz w:val="22"/>
          <w:szCs w:val="22"/>
        </w:rPr>
        <w:t xml:space="preserve">Щелочная среда рН также может создать неблагоприятные условия и в некоторой продукции может использоваться как часть ее защитной системы. Жидкие мыла с щелочным содержанием </w:t>
      </w:r>
      <w:r w:rsidRPr="007E44D7">
        <w:rPr>
          <w:rFonts w:ascii="Arial" w:hAnsi="Arial" w:cs="Arial"/>
          <w:sz w:val="22"/>
          <w:szCs w:val="22"/>
          <w:lang w:val="en-US"/>
        </w:rPr>
        <w:t>pH</w:t>
      </w:r>
      <w:r w:rsidRPr="007E44D7">
        <w:rPr>
          <w:rFonts w:ascii="Arial" w:hAnsi="Arial" w:cs="Arial"/>
          <w:sz w:val="22"/>
          <w:szCs w:val="22"/>
        </w:rPr>
        <w:t xml:space="preserve"> (от 9,0 до 10,0) представляют среду, неблагоприятную для роста некоторых микроорганизмов [11]. Средства для распрямления кудрявых волос из-за своих экстремально высоких значений </w:t>
      </w:r>
      <w:r w:rsidRPr="007E44D7">
        <w:rPr>
          <w:rFonts w:ascii="Arial" w:hAnsi="Arial" w:cs="Arial"/>
          <w:sz w:val="22"/>
          <w:szCs w:val="22"/>
          <w:lang w:val="en-US"/>
        </w:rPr>
        <w:t>pH</w:t>
      </w:r>
      <w:r w:rsidRPr="007E44D7">
        <w:rPr>
          <w:rFonts w:ascii="Arial" w:hAnsi="Arial" w:cs="Arial"/>
          <w:sz w:val="22"/>
          <w:szCs w:val="22"/>
        </w:rPr>
        <w:t xml:space="preserve"> (около 12) предотвращают рост фактически всех микроорганизмов, которые, вероятно, загрязнили бы косметическую продукцию [12].</w:t>
      </w:r>
    </w:p>
    <w:p w14:paraId="5E2B1580" w14:textId="77777777" w:rsidR="007E44D7" w:rsidRPr="007E44D7" w:rsidRDefault="007E44D7" w:rsidP="007E44D7">
      <w:pPr>
        <w:pStyle w:val="Style29"/>
        <w:ind w:firstLine="567"/>
        <w:jc w:val="both"/>
        <w:rPr>
          <w:rFonts w:ascii="Arial" w:hAnsi="Arial" w:cs="Arial"/>
          <w:sz w:val="22"/>
          <w:szCs w:val="22"/>
        </w:rPr>
      </w:pPr>
      <w:r w:rsidRPr="007E44D7">
        <w:rPr>
          <w:rFonts w:ascii="Arial" w:hAnsi="Arial" w:cs="Arial"/>
          <w:sz w:val="22"/>
          <w:szCs w:val="22"/>
        </w:rPr>
        <w:t xml:space="preserve">Причиной этого является то, что среды с экстремальными значениями </w:t>
      </w:r>
      <w:r w:rsidRPr="007E44D7">
        <w:rPr>
          <w:rFonts w:ascii="Arial" w:hAnsi="Arial" w:cs="Arial"/>
          <w:sz w:val="22"/>
          <w:szCs w:val="22"/>
          <w:lang w:val="en-US"/>
        </w:rPr>
        <w:t>pH</w:t>
      </w:r>
      <w:r w:rsidRPr="007E44D7">
        <w:rPr>
          <w:rFonts w:ascii="Arial" w:hAnsi="Arial" w:cs="Arial"/>
          <w:sz w:val="22"/>
          <w:szCs w:val="22"/>
        </w:rPr>
        <w:t xml:space="preserve">, как кислотные, так и щелочные, заставляют микроорганизмы тратить энергию на сохранение </w:t>
      </w:r>
      <w:r w:rsidRPr="007E44D7">
        <w:rPr>
          <w:rFonts w:ascii="Arial" w:hAnsi="Arial" w:cs="Arial"/>
          <w:sz w:val="22"/>
          <w:szCs w:val="22"/>
          <w:lang w:val="en-US"/>
        </w:rPr>
        <w:t>pH</w:t>
      </w:r>
      <w:r w:rsidRPr="007E44D7">
        <w:rPr>
          <w:rFonts w:ascii="Arial" w:hAnsi="Arial" w:cs="Arial"/>
          <w:sz w:val="22"/>
          <w:szCs w:val="22"/>
        </w:rPr>
        <w:t xml:space="preserve"> среды межклеточного пространства скорее, чем на рост. Когда </w:t>
      </w:r>
      <w:r w:rsidRPr="007E44D7">
        <w:rPr>
          <w:rFonts w:ascii="Arial" w:hAnsi="Arial" w:cs="Arial"/>
          <w:sz w:val="22"/>
          <w:szCs w:val="22"/>
          <w:lang w:val="en-US"/>
        </w:rPr>
        <w:t>pH</w:t>
      </w:r>
      <w:r w:rsidRPr="007E44D7">
        <w:rPr>
          <w:rFonts w:ascii="Arial" w:hAnsi="Arial" w:cs="Arial"/>
          <w:sz w:val="22"/>
          <w:szCs w:val="22"/>
        </w:rPr>
        <w:t xml:space="preserve"> используется в комбинации с хелатообразующими агентами, гликолями, антиоксидантами, с активностью воды и высокими уровнями содержания поверхностно-активных веществ, то может быть создана среда, не поддерживающая микробный рост.</w:t>
      </w:r>
    </w:p>
    <w:p w14:paraId="35E4B867" w14:textId="0EB49B86" w:rsidR="007E44D7" w:rsidRPr="007E44D7" w:rsidRDefault="007E44D7" w:rsidP="007E44D7">
      <w:pPr>
        <w:pStyle w:val="Style29"/>
        <w:ind w:firstLine="567"/>
        <w:jc w:val="both"/>
        <w:rPr>
          <w:rFonts w:ascii="Arial" w:hAnsi="Arial" w:cs="Arial"/>
          <w:sz w:val="22"/>
          <w:szCs w:val="22"/>
        </w:rPr>
      </w:pPr>
      <w:r w:rsidRPr="007E44D7">
        <w:rPr>
          <w:rFonts w:ascii="Arial" w:hAnsi="Arial" w:cs="Arial"/>
          <w:sz w:val="22"/>
          <w:szCs w:val="22"/>
        </w:rPr>
        <w:t>Эти концепции можно рассматривать как «барьеры», которые микроорганизмы должны преодолеть для</w:t>
      </w:r>
      <w:r w:rsidR="00A769D2" w:rsidRPr="00A769D2">
        <w:rPr>
          <w:rFonts w:ascii="Arial" w:hAnsi="Arial" w:cs="Arial"/>
          <w:sz w:val="22"/>
          <w:szCs w:val="22"/>
        </w:rPr>
        <w:t xml:space="preserve">, </w:t>
      </w:r>
      <w:proofErr w:type="gramStart"/>
      <w:r w:rsidR="00A769D2">
        <w:rPr>
          <w:rFonts w:ascii="Arial" w:hAnsi="Arial" w:cs="Arial"/>
          <w:sz w:val="22"/>
          <w:szCs w:val="22"/>
        </w:rPr>
        <w:t>того</w:t>
      </w:r>
      <w:proofErr w:type="gramEnd"/>
      <w:r w:rsidR="00A769D2">
        <w:rPr>
          <w:rFonts w:ascii="Arial" w:hAnsi="Arial" w:cs="Arial"/>
          <w:sz w:val="22"/>
          <w:szCs w:val="22"/>
        </w:rPr>
        <w:t xml:space="preserve"> чтобы расти </w:t>
      </w:r>
      <w:r w:rsidRPr="007E44D7">
        <w:rPr>
          <w:rFonts w:ascii="Arial" w:hAnsi="Arial" w:cs="Arial"/>
          <w:sz w:val="22"/>
          <w:szCs w:val="22"/>
        </w:rPr>
        <w:t>[13]</w:t>
      </w:r>
      <w:r w:rsidR="00A769D2">
        <w:rPr>
          <w:rFonts w:ascii="Arial" w:hAnsi="Arial" w:cs="Arial"/>
          <w:sz w:val="22"/>
          <w:szCs w:val="22"/>
        </w:rPr>
        <w:t>.</w:t>
      </w:r>
    </w:p>
    <w:p w14:paraId="22830649" w14:textId="50BCCC66" w:rsidR="007E44D7" w:rsidRPr="007E44D7" w:rsidRDefault="007E44D7" w:rsidP="007E44D7">
      <w:pPr>
        <w:pStyle w:val="Style29"/>
        <w:ind w:firstLine="567"/>
        <w:jc w:val="both"/>
        <w:rPr>
          <w:rFonts w:ascii="Arial" w:hAnsi="Arial" w:cs="Arial"/>
          <w:sz w:val="22"/>
          <w:szCs w:val="22"/>
        </w:rPr>
      </w:pPr>
      <w:r w:rsidRPr="007E44D7">
        <w:rPr>
          <w:rFonts w:ascii="Arial" w:hAnsi="Arial" w:cs="Arial"/>
          <w:sz w:val="22"/>
          <w:szCs w:val="22"/>
        </w:rPr>
        <w:t>Для некоторых типов продукции с экстремальными уровнями pH (значениями pH выше 10,0 и ниже 3,0) не требуется микробиологического испытания, включая как Challenge test (провокационный тест), так и испытание конечной продукции. При всех других значениях pH (&gt;</w:t>
      </w:r>
      <w:r w:rsidR="00AA1D47" w:rsidRPr="00565405">
        <w:rPr>
          <w:rFonts w:ascii="Arial" w:hAnsi="Arial" w:cs="Arial"/>
          <w:sz w:val="22"/>
          <w:szCs w:val="22"/>
        </w:rPr>
        <w:t xml:space="preserve"> </w:t>
      </w:r>
      <w:r w:rsidRPr="007E44D7">
        <w:rPr>
          <w:rFonts w:ascii="Arial" w:hAnsi="Arial" w:cs="Arial"/>
          <w:sz w:val="22"/>
          <w:szCs w:val="22"/>
        </w:rPr>
        <w:t xml:space="preserve">3,0 pH </w:t>
      </w:r>
      <w:proofErr w:type="gramStart"/>
      <w:r w:rsidRPr="007E44D7">
        <w:rPr>
          <w:rFonts w:ascii="Arial" w:hAnsi="Arial" w:cs="Arial"/>
          <w:sz w:val="22"/>
          <w:szCs w:val="22"/>
        </w:rPr>
        <w:t>&lt;</w:t>
      </w:r>
      <w:r w:rsidR="00AA1D47" w:rsidRPr="00565405">
        <w:rPr>
          <w:rFonts w:ascii="Arial" w:hAnsi="Arial" w:cs="Arial"/>
          <w:sz w:val="22"/>
          <w:szCs w:val="22"/>
        </w:rPr>
        <w:t xml:space="preserve"> </w:t>
      </w:r>
      <w:r w:rsidRPr="007E44D7">
        <w:rPr>
          <w:rFonts w:ascii="Arial" w:hAnsi="Arial" w:cs="Arial"/>
          <w:sz w:val="22"/>
          <w:szCs w:val="22"/>
        </w:rPr>
        <w:t>10</w:t>
      </w:r>
      <w:proofErr w:type="gramEnd"/>
      <w:r w:rsidRPr="007E44D7">
        <w:rPr>
          <w:rFonts w:ascii="Arial" w:hAnsi="Arial" w:cs="Arial"/>
          <w:sz w:val="22"/>
          <w:szCs w:val="22"/>
        </w:rPr>
        <w:t>,0) необходимо оценить комбинацию pH с другими физико-химическими факторами для оценки потенциального риска. Для обоснования заключения о микробиологически низком риске могут потребоваться данные, полученные по экспериментальной схеме или путем обзора истории продукции.</w:t>
      </w:r>
    </w:p>
    <w:p w14:paraId="38232260" w14:textId="77777777" w:rsidR="00096659" w:rsidRDefault="00967C7D" w:rsidP="00334724">
      <w:pPr>
        <w:pStyle w:val="Style29"/>
        <w:ind w:firstLine="567"/>
        <w:jc w:val="both"/>
        <w:rPr>
          <w:rFonts w:ascii="Arial" w:hAnsi="Arial" w:cs="Arial"/>
          <w:sz w:val="22"/>
          <w:szCs w:val="22"/>
        </w:rPr>
      </w:pPr>
      <w:r>
        <w:rPr>
          <w:rFonts w:ascii="Arial" w:hAnsi="Arial" w:cs="Arial"/>
          <w:sz w:val="22"/>
          <w:szCs w:val="22"/>
        </w:rPr>
        <w:t xml:space="preserve">   </w:t>
      </w:r>
    </w:p>
    <w:p w14:paraId="4D06C7A6" w14:textId="77777777" w:rsidR="00096659" w:rsidRPr="00096659" w:rsidRDefault="00096659" w:rsidP="00096659">
      <w:pPr>
        <w:pStyle w:val="Style29"/>
        <w:ind w:firstLine="567"/>
        <w:rPr>
          <w:rFonts w:ascii="Arial" w:hAnsi="Arial" w:cs="Arial"/>
          <w:b/>
          <w:bCs/>
        </w:rPr>
      </w:pPr>
      <w:r w:rsidRPr="00096659">
        <w:rPr>
          <w:rFonts w:ascii="Arial" w:hAnsi="Arial" w:cs="Arial"/>
          <w:b/>
          <w:bCs/>
        </w:rPr>
        <w:t xml:space="preserve">4.2.4 Сырье, создающее агрессивную среду </w:t>
      </w:r>
    </w:p>
    <w:p w14:paraId="14912ED8" w14:textId="77777777" w:rsidR="00096659" w:rsidRPr="00096659" w:rsidRDefault="00096659" w:rsidP="00096659">
      <w:pPr>
        <w:pStyle w:val="Style29"/>
        <w:ind w:firstLine="567"/>
        <w:jc w:val="both"/>
        <w:rPr>
          <w:rFonts w:ascii="Arial" w:hAnsi="Arial" w:cs="Arial"/>
          <w:b/>
          <w:bCs/>
        </w:rPr>
      </w:pPr>
    </w:p>
    <w:p w14:paraId="3C86655A" w14:textId="5CC1DEE7" w:rsidR="00967C7D" w:rsidRPr="00096659" w:rsidRDefault="00096659" w:rsidP="00096659">
      <w:pPr>
        <w:pStyle w:val="Style29"/>
        <w:ind w:firstLine="567"/>
        <w:jc w:val="both"/>
        <w:rPr>
          <w:rFonts w:ascii="Arial" w:hAnsi="Arial" w:cs="Arial"/>
        </w:rPr>
      </w:pPr>
      <w:r w:rsidRPr="00096659">
        <w:rPr>
          <w:rFonts w:ascii="Arial" w:hAnsi="Arial" w:cs="Arial"/>
          <w:b/>
          <w:bCs/>
        </w:rPr>
        <w:t>4.2.4.1 Содержание спирта</w:t>
      </w:r>
      <w:r w:rsidR="00967C7D" w:rsidRPr="00096659">
        <w:rPr>
          <w:rFonts w:ascii="Arial" w:hAnsi="Arial" w:cs="Arial"/>
        </w:rPr>
        <w:t xml:space="preserve">     </w:t>
      </w:r>
    </w:p>
    <w:p w14:paraId="4011730D" w14:textId="4BB5B72E" w:rsidR="00967C7D" w:rsidRPr="00CA41A5" w:rsidRDefault="00967C7D" w:rsidP="00BE5B70">
      <w:pPr>
        <w:pStyle w:val="Style29"/>
        <w:widowControl/>
        <w:ind w:firstLine="567"/>
        <w:jc w:val="both"/>
        <w:rPr>
          <w:rStyle w:val="FontStyle114"/>
          <w:rFonts w:ascii="Arial" w:hAnsi="Arial" w:cs="Arial"/>
          <w:b w:val="0"/>
          <w:bCs w:val="0"/>
          <w:color w:val="auto"/>
          <w:sz w:val="22"/>
          <w:szCs w:val="22"/>
        </w:rPr>
      </w:pPr>
    </w:p>
    <w:p w14:paraId="6460423D" w14:textId="207F4902" w:rsidR="00034EC9" w:rsidRPr="00034EC9" w:rsidRDefault="00034EC9" w:rsidP="00034EC9">
      <w:pPr>
        <w:pStyle w:val="Style29"/>
        <w:ind w:firstLine="567"/>
        <w:jc w:val="both"/>
        <w:rPr>
          <w:rFonts w:ascii="Arial" w:hAnsi="Arial" w:cs="Arial"/>
          <w:sz w:val="22"/>
          <w:szCs w:val="22"/>
        </w:rPr>
      </w:pPr>
      <w:r w:rsidRPr="00034EC9">
        <w:rPr>
          <w:rFonts w:ascii="Arial" w:hAnsi="Arial" w:cs="Arial"/>
          <w:sz w:val="22"/>
          <w:szCs w:val="22"/>
        </w:rPr>
        <w:t>Рост микроорганизмов предотвращается в водных системах, содержащих ≥</w:t>
      </w:r>
      <w:r w:rsidR="00AA1D47">
        <w:rPr>
          <w:rFonts w:ascii="Arial" w:hAnsi="Arial" w:cs="Arial"/>
          <w:sz w:val="22"/>
          <w:szCs w:val="22"/>
        </w:rPr>
        <w:t xml:space="preserve"> </w:t>
      </w:r>
      <w:r w:rsidRPr="00034EC9">
        <w:rPr>
          <w:rFonts w:ascii="Arial" w:hAnsi="Arial" w:cs="Arial"/>
          <w:sz w:val="22"/>
          <w:szCs w:val="22"/>
        </w:rPr>
        <w:t>20</w:t>
      </w:r>
      <w:r w:rsidR="00AA1D47">
        <w:rPr>
          <w:rFonts w:ascii="Arial" w:hAnsi="Arial" w:cs="Arial"/>
          <w:sz w:val="22"/>
          <w:szCs w:val="22"/>
        </w:rPr>
        <w:t xml:space="preserve"> </w:t>
      </w:r>
      <w:r w:rsidRPr="00034EC9">
        <w:rPr>
          <w:rFonts w:ascii="Arial" w:hAnsi="Arial" w:cs="Arial"/>
          <w:sz w:val="22"/>
          <w:szCs w:val="22"/>
        </w:rPr>
        <w:t>% по объемной массе чистого этилового спирта. Однако, более низкие уровни спирта (от 5</w:t>
      </w:r>
      <w:r w:rsidR="00AA1D47">
        <w:rPr>
          <w:rFonts w:ascii="Arial" w:hAnsi="Arial" w:cs="Arial"/>
          <w:sz w:val="22"/>
          <w:szCs w:val="22"/>
        </w:rPr>
        <w:t xml:space="preserve"> </w:t>
      </w:r>
      <w:r w:rsidRPr="00034EC9">
        <w:rPr>
          <w:rFonts w:ascii="Arial" w:hAnsi="Arial" w:cs="Arial"/>
          <w:sz w:val="22"/>
          <w:szCs w:val="22"/>
        </w:rPr>
        <w:t xml:space="preserve">% до </w:t>
      </w:r>
      <w:r w:rsidR="00AA1D47">
        <w:rPr>
          <w:rFonts w:ascii="Arial" w:hAnsi="Arial" w:cs="Arial"/>
          <w:sz w:val="22"/>
          <w:szCs w:val="22"/>
        </w:rPr>
        <w:t xml:space="preserve">            </w:t>
      </w:r>
      <w:r w:rsidRPr="00034EC9">
        <w:rPr>
          <w:rFonts w:ascii="Arial" w:hAnsi="Arial" w:cs="Arial"/>
          <w:sz w:val="22"/>
          <w:szCs w:val="22"/>
        </w:rPr>
        <w:t>10</w:t>
      </w:r>
      <w:r w:rsidR="00AA1D47">
        <w:rPr>
          <w:rFonts w:ascii="Arial" w:hAnsi="Arial" w:cs="Arial"/>
          <w:sz w:val="22"/>
          <w:szCs w:val="22"/>
        </w:rPr>
        <w:t xml:space="preserve"> </w:t>
      </w:r>
      <w:r w:rsidRPr="00034EC9">
        <w:rPr>
          <w:rFonts w:ascii="Arial" w:hAnsi="Arial" w:cs="Arial"/>
          <w:sz w:val="22"/>
          <w:szCs w:val="22"/>
        </w:rPr>
        <w:t>%) могут иметь дополнительную или совместно действующую активность при сочетании с другими физико-химическими факторами [14].</w:t>
      </w:r>
    </w:p>
    <w:p w14:paraId="5BDA07BC" w14:textId="4D8C5953" w:rsidR="00034EC9" w:rsidRPr="00034EC9" w:rsidRDefault="00034EC9" w:rsidP="00034EC9">
      <w:pPr>
        <w:pStyle w:val="Style29"/>
        <w:ind w:firstLine="567"/>
        <w:jc w:val="both"/>
        <w:rPr>
          <w:rFonts w:ascii="Arial" w:hAnsi="Arial" w:cs="Arial"/>
          <w:sz w:val="22"/>
          <w:szCs w:val="22"/>
        </w:rPr>
      </w:pPr>
      <w:r w:rsidRPr="00034EC9">
        <w:rPr>
          <w:rFonts w:ascii="Arial" w:hAnsi="Arial" w:cs="Arial"/>
          <w:sz w:val="22"/>
          <w:szCs w:val="22"/>
        </w:rPr>
        <w:t xml:space="preserve">Этанол, </w:t>
      </w:r>
      <w:r w:rsidRPr="00034EC9">
        <w:rPr>
          <w:rFonts w:ascii="Arial" w:hAnsi="Arial" w:cs="Arial"/>
          <w:i/>
          <w:sz w:val="22"/>
          <w:szCs w:val="22"/>
        </w:rPr>
        <w:t>н</w:t>
      </w:r>
      <w:r w:rsidRPr="00034EC9">
        <w:rPr>
          <w:rFonts w:ascii="Arial" w:hAnsi="Arial" w:cs="Arial"/>
          <w:sz w:val="22"/>
          <w:szCs w:val="22"/>
        </w:rPr>
        <w:t xml:space="preserve">-пропанол и </w:t>
      </w:r>
      <w:r w:rsidRPr="00034EC9">
        <w:rPr>
          <w:rFonts w:ascii="Arial" w:hAnsi="Arial" w:cs="Arial"/>
          <w:i/>
          <w:sz w:val="22"/>
          <w:szCs w:val="22"/>
        </w:rPr>
        <w:t>изо</w:t>
      </w:r>
      <w:r w:rsidRPr="00034EC9">
        <w:rPr>
          <w:rFonts w:ascii="Arial" w:hAnsi="Arial" w:cs="Arial"/>
          <w:sz w:val="22"/>
          <w:szCs w:val="22"/>
        </w:rPr>
        <w:t xml:space="preserve">-пропанол являются наиболее часто используемыми алифатическими спиртами, применяемыми в приготовлении косметической продукции [15]. Их </w:t>
      </w:r>
      <w:r w:rsidRPr="00034EC9">
        <w:rPr>
          <w:rFonts w:ascii="Arial" w:hAnsi="Arial" w:cs="Arial"/>
          <w:sz w:val="22"/>
          <w:szCs w:val="22"/>
        </w:rPr>
        <w:lastRenderedPageBreak/>
        <w:t>антимикробная эффективность возрастает с увеличением молекулярного веса и длины цепочки. Концентрация спиртов, в которой они представлены в продукции, определяет, приведут ли они к гибели микроорганизмов или только остановят их рост. Литературные данные показывают, что биостатический эффект спирта в диапазоне от 10</w:t>
      </w:r>
      <w:r w:rsidR="00AA1D47">
        <w:rPr>
          <w:rFonts w:ascii="Arial" w:hAnsi="Arial" w:cs="Arial"/>
          <w:sz w:val="22"/>
          <w:szCs w:val="22"/>
        </w:rPr>
        <w:t xml:space="preserve"> </w:t>
      </w:r>
      <w:r w:rsidRPr="00034EC9">
        <w:rPr>
          <w:rFonts w:ascii="Arial" w:hAnsi="Arial" w:cs="Arial"/>
          <w:sz w:val="22"/>
          <w:szCs w:val="22"/>
        </w:rPr>
        <w:t>% до 20</w:t>
      </w:r>
      <w:r w:rsidR="00AA1D47">
        <w:rPr>
          <w:rFonts w:ascii="Arial" w:hAnsi="Arial" w:cs="Arial"/>
          <w:sz w:val="22"/>
          <w:szCs w:val="22"/>
        </w:rPr>
        <w:t xml:space="preserve"> </w:t>
      </w:r>
      <w:r w:rsidRPr="00034EC9">
        <w:rPr>
          <w:rFonts w:ascii="Arial" w:hAnsi="Arial" w:cs="Arial"/>
          <w:sz w:val="22"/>
          <w:szCs w:val="22"/>
        </w:rPr>
        <w:t>% очень высок и позволяет сократить применение консервантов. В зависимости от рН субстрата содержание этилового спирта от 15</w:t>
      </w:r>
      <w:r w:rsidR="00AA1D47">
        <w:rPr>
          <w:rFonts w:ascii="Arial" w:hAnsi="Arial" w:cs="Arial"/>
          <w:sz w:val="22"/>
          <w:szCs w:val="22"/>
        </w:rPr>
        <w:t xml:space="preserve"> </w:t>
      </w:r>
      <w:r w:rsidRPr="00034EC9">
        <w:rPr>
          <w:rFonts w:ascii="Arial" w:hAnsi="Arial" w:cs="Arial"/>
          <w:sz w:val="22"/>
          <w:szCs w:val="22"/>
        </w:rPr>
        <w:t>% до 18</w:t>
      </w:r>
      <w:r w:rsidR="00AA1D47">
        <w:rPr>
          <w:rFonts w:ascii="Arial" w:hAnsi="Arial" w:cs="Arial"/>
          <w:sz w:val="22"/>
          <w:szCs w:val="22"/>
        </w:rPr>
        <w:t xml:space="preserve"> </w:t>
      </w:r>
      <w:r w:rsidRPr="00034EC9">
        <w:rPr>
          <w:rFonts w:ascii="Arial" w:hAnsi="Arial" w:cs="Arial"/>
          <w:sz w:val="22"/>
          <w:szCs w:val="22"/>
        </w:rPr>
        <w:t>% обычно считается приемлемым для сохранения [16].</w:t>
      </w:r>
    </w:p>
    <w:p w14:paraId="3C9397B9" w14:textId="1F3B8420" w:rsidR="00542040" w:rsidRPr="00542040" w:rsidRDefault="00542040" w:rsidP="00542040">
      <w:pPr>
        <w:pStyle w:val="Style29"/>
        <w:ind w:firstLine="567"/>
        <w:jc w:val="both"/>
        <w:rPr>
          <w:rFonts w:ascii="Arial" w:hAnsi="Arial" w:cs="Arial"/>
          <w:sz w:val="22"/>
          <w:szCs w:val="22"/>
        </w:rPr>
      </w:pPr>
      <w:r w:rsidRPr="00542040">
        <w:rPr>
          <w:rFonts w:ascii="Arial" w:hAnsi="Arial" w:cs="Arial"/>
          <w:sz w:val="22"/>
          <w:szCs w:val="22"/>
        </w:rPr>
        <w:t>Продукция, содержание спирта в которой больше ≥</w:t>
      </w:r>
      <w:r w:rsidR="00AA1D47">
        <w:rPr>
          <w:rFonts w:ascii="Arial" w:hAnsi="Arial" w:cs="Arial"/>
          <w:sz w:val="22"/>
          <w:szCs w:val="22"/>
        </w:rPr>
        <w:t xml:space="preserve"> </w:t>
      </w:r>
      <w:r w:rsidRPr="00542040">
        <w:rPr>
          <w:rFonts w:ascii="Arial" w:hAnsi="Arial" w:cs="Arial"/>
          <w:sz w:val="22"/>
          <w:szCs w:val="22"/>
        </w:rPr>
        <w:t>20</w:t>
      </w:r>
      <w:r w:rsidR="00AA1D47">
        <w:rPr>
          <w:rFonts w:ascii="Arial" w:hAnsi="Arial" w:cs="Arial"/>
          <w:sz w:val="22"/>
          <w:szCs w:val="22"/>
        </w:rPr>
        <w:t xml:space="preserve"> </w:t>
      </w:r>
      <w:r w:rsidRPr="00542040">
        <w:rPr>
          <w:rFonts w:ascii="Arial" w:hAnsi="Arial" w:cs="Arial"/>
          <w:sz w:val="22"/>
          <w:szCs w:val="22"/>
        </w:rPr>
        <w:t>% по объему, не требует микробиологического исследования (</w:t>
      </w:r>
      <w:r w:rsidRPr="00542040">
        <w:rPr>
          <w:rFonts w:ascii="Arial" w:hAnsi="Arial" w:cs="Arial"/>
          <w:sz w:val="22"/>
          <w:szCs w:val="22"/>
          <w:lang w:val="en-US"/>
        </w:rPr>
        <w:t>Challenge</w:t>
      </w:r>
      <w:r w:rsidRPr="00542040">
        <w:rPr>
          <w:rFonts w:ascii="Arial" w:hAnsi="Arial" w:cs="Arial"/>
          <w:sz w:val="22"/>
          <w:szCs w:val="22"/>
        </w:rPr>
        <w:t xml:space="preserve"> </w:t>
      </w:r>
      <w:r w:rsidRPr="00542040">
        <w:rPr>
          <w:rFonts w:ascii="Arial" w:hAnsi="Arial" w:cs="Arial"/>
          <w:sz w:val="22"/>
          <w:szCs w:val="22"/>
          <w:lang w:val="en-US"/>
        </w:rPr>
        <w:t>test</w:t>
      </w:r>
      <w:r w:rsidRPr="00542040">
        <w:rPr>
          <w:rFonts w:ascii="Arial" w:hAnsi="Arial" w:cs="Arial"/>
          <w:sz w:val="22"/>
          <w:szCs w:val="22"/>
        </w:rPr>
        <w:t xml:space="preserve"> и испытание конечной продукции). При уровнях ниже 20</w:t>
      </w:r>
      <w:r w:rsidR="00AA1D47">
        <w:rPr>
          <w:rFonts w:ascii="Arial" w:hAnsi="Arial" w:cs="Arial"/>
          <w:sz w:val="22"/>
          <w:szCs w:val="22"/>
        </w:rPr>
        <w:t xml:space="preserve"> </w:t>
      </w:r>
      <w:r w:rsidRPr="00542040">
        <w:rPr>
          <w:rFonts w:ascii="Arial" w:hAnsi="Arial" w:cs="Arial"/>
          <w:sz w:val="22"/>
          <w:szCs w:val="22"/>
        </w:rPr>
        <w:t>% необходимо оценить другие физико-химические факторы для определения потенциального риска. Для обоснования заключения о микробиологически низком риске могут потребоваться данные, полученные по экспериментальной схеме или путем обзора истории продукции.</w:t>
      </w:r>
    </w:p>
    <w:p w14:paraId="323AB231" w14:textId="10D2C145"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3C4A54A6" w14:textId="77777777" w:rsidR="00AA1D47" w:rsidRPr="00AA1D47" w:rsidRDefault="00AA1D47" w:rsidP="00AA1D47">
      <w:pPr>
        <w:pStyle w:val="Style29"/>
        <w:ind w:firstLine="567"/>
        <w:rPr>
          <w:rFonts w:ascii="Arial" w:hAnsi="Arial" w:cs="Arial"/>
          <w:b/>
          <w:bCs/>
        </w:rPr>
      </w:pPr>
      <w:r w:rsidRPr="00AA1D47">
        <w:rPr>
          <w:rFonts w:ascii="Arial" w:hAnsi="Arial" w:cs="Arial"/>
          <w:b/>
          <w:bCs/>
        </w:rPr>
        <w:t>4.2.4.2 Аммиак и моноэтаноламин</w:t>
      </w:r>
    </w:p>
    <w:p w14:paraId="1A773F69" w14:textId="77777777" w:rsidR="00AA1D47" w:rsidRDefault="00AA1D47" w:rsidP="00AA1D47">
      <w:pPr>
        <w:pStyle w:val="Style29"/>
        <w:ind w:firstLine="567"/>
        <w:rPr>
          <w:rFonts w:ascii="Arial" w:hAnsi="Arial" w:cs="Arial"/>
          <w:sz w:val="22"/>
          <w:szCs w:val="22"/>
        </w:rPr>
      </w:pPr>
    </w:p>
    <w:p w14:paraId="0A9E27E5" w14:textId="7F988D72" w:rsidR="00AA1D47" w:rsidRPr="00AA1D47" w:rsidRDefault="00AA1D47" w:rsidP="00AA1D47">
      <w:pPr>
        <w:pStyle w:val="Style29"/>
        <w:ind w:firstLine="567"/>
        <w:jc w:val="both"/>
        <w:rPr>
          <w:rFonts w:ascii="Arial" w:hAnsi="Arial" w:cs="Arial"/>
          <w:sz w:val="22"/>
          <w:szCs w:val="22"/>
        </w:rPr>
      </w:pPr>
      <w:r w:rsidRPr="00AA1D47">
        <w:rPr>
          <w:rFonts w:ascii="Arial" w:hAnsi="Arial" w:cs="Arial"/>
          <w:sz w:val="22"/>
          <w:szCs w:val="22"/>
        </w:rPr>
        <w:t xml:space="preserve">Аммиак и моноэтаноламин, два щелочных реагента, которые обычно используются в красках для волос, где они служат для трех важных целей: </w:t>
      </w:r>
    </w:p>
    <w:p w14:paraId="706D2985" w14:textId="77777777" w:rsidR="00AA1D47" w:rsidRPr="00AA1D47" w:rsidRDefault="00AA1D47" w:rsidP="00AA1D47">
      <w:pPr>
        <w:pStyle w:val="Style29"/>
        <w:ind w:firstLine="567"/>
        <w:jc w:val="both"/>
        <w:rPr>
          <w:rFonts w:ascii="Arial" w:hAnsi="Arial" w:cs="Arial"/>
          <w:sz w:val="22"/>
          <w:szCs w:val="22"/>
        </w:rPr>
      </w:pPr>
      <w:r w:rsidRPr="00AA1D47">
        <w:rPr>
          <w:rFonts w:ascii="Arial" w:hAnsi="Arial" w:cs="Arial"/>
          <w:sz w:val="22"/>
          <w:szCs w:val="22"/>
          <w:lang w:val="en-US"/>
        </w:rPr>
        <w:t>i</w:t>
      </w:r>
      <w:r w:rsidRPr="00AA1D47">
        <w:rPr>
          <w:rFonts w:ascii="Arial" w:hAnsi="Arial" w:cs="Arial"/>
          <w:sz w:val="22"/>
          <w:szCs w:val="22"/>
        </w:rPr>
        <w:t xml:space="preserve">) наполняют волокна волос, давая прекурсорам красителя лучше проникать в структуру волоса, </w:t>
      </w:r>
    </w:p>
    <w:p w14:paraId="26DECF66" w14:textId="77777777" w:rsidR="00AA1D47" w:rsidRPr="00AA1D47" w:rsidRDefault="00AA1D47" w:rsidP="00AA1D47">
      <w:pPr>
        <w:pStyle w:val="Style29"/>
        <w:ind w:firstLine="567"/>
        <w:jc w:val="both"/>
        <w:rPr>
          <w:rFonts w:ascii="Arial" w:hAnsi="Arial" w:cs="Arial"/>
          <w:sz w:val="22"/>
          <w:szCs w:val="22"/>
        </w:rPr>
      </w:pPr>
      <w:r w:rsidRPr="00AA1D47">
        <w:rPr>
          <w:rFonts w:ascii="Arial" w:hAnsi="Arial" w:cs="Arial"/>
          <w:sz w:val="22"/>
          <w:szCs w:val="22"/>
          <w:lang w:val="en-US"/>
        </w:rPr>
        <w:t>ii</w:t>
      </w:r>
      <w:r w:rsidRPr="00AA1D47">
        <w:rPr>
          <w:rFonts w:ascii="Arial" w:hAnsi="Arial" w:cs="Arial"/>
          <w:sz w:val="22"/>
          <w:szCs w:val="22"/>
        </w:rPr>
        <w:t>) генерируют активные виды перекиси, необходимые для обесцвечивания меланина и образования красителя.</w:t>
      </w:r>
    </w:p>
    <w:p w14:paraId="4CC74E1A" w14:textId="14CA5F56" w:rsidR="00AA1D47" w:rsidRPr="00AA1D47" w:rsidRDefault="00AA1D47" w:rsidP="00AA1D47">
      <w:pPr>
        <w:pStyle w:val="Style29"/>
        <w:ind w:firstLine="567"/>
        <w:jc w:val="both"/>
        <w:rPr>
          <w:rFonts w:ascii="Arial" w:hAnsi="Arial" w:cs="Arial"/>
          <w:sz w:val="22"/>
          <w:szCs w:val="22"/>
        </w:rPr>
      </w:pPr>
      <w:r w:rsidRPr="00AA1D47">
        <w:rPr>
          <w:rFonts w:ascii="Arial" w:hAnsi="Arial" w:cs="Arial"/>
          <w:sz w:val="22"/>
          <w:szCs w:val="22"/>
          <w:lang w:val="en-US"/>
        </w:rPr>
        <w:t>iii</w:t>
      </w:r>
      <w:r w:rsidRPr="00AA1D47">
        <w:rPr>
          <w:rFonts w:ascii="Arial" w:hAnsi="Arial" w:cs="Arial"/>
          <w:sz w:val="22"/>
          <w:szCs w:val="22"/>
        </w:rPr>
        <w:t>) участвуют в отбеливании меланина [12]</w:t>
      </w:r>
      <w:r w:rsidR="00F2754E">
        <w:rPr>
          <w:rFonts w:ascii="Arial" w:hAnsi="Arial" w:cs="Arial"/>
          <w:sz w:val="22"/>
          <w:szCs w:val="22"/>
        </w:rPr>
        <w:t>.</w:t>
      </w:r>
    </w:p>
    <w:p w14:paraId="150C1151" w14:textId="26A39BAD" w:rsidR="00AA1D47" w:rsidRPr="00AA1D47" w:rsidRDefault="00AA1D47" w:rsidP="00AA1D47">
      <w:pPr>
        <w:pStyle w:val="Style29"/>
        <w:ind w:firstLine="567"/>
        <w:jc w:val="both"/>
        <w:rPr>
          <w:rFonts w:ascii="Arial" w:hAnsi="Arial" w:cs="Arial"/>
          <w:sz w:val="22"/>
          <w:szCs w:val="22"/>
        </w:rPr>
      </w:pPr>
      <w:r w:rsidRPr="00AA1D47">
        <w:rPr>
          <w:rFonts w:ascii="Arial" w:hAnsi="Arial" w:cs="Arial"/>
          <w:sz w:val="22"/>
          <w:szCs w:val="22"/>
        </w:rPr>
        <w:t>Они также используются в лосьонах для завивки волос, которые уменьшают структурные дисульфидные связывания между волосами волос. Они облегчают проникновение лосьона для завивки, который обычно является щелочным и наносится на волосы после того, как он вставляется в</w:t>
      </w:r>
      <w:r>
        <w:rPr>
          <w:rFonts w:ascii="Arial" w:hAnsi="Arial" w:cs="Arial"/>
          <w:sz w:val="22"/>
          <w:szCs w:val="22"/>
        </w:rPr>
        <w:t xml:space="preserve"> </w:t>
      </w:r>
      <w:r w:rsidRPr="00AA1D47">
        <w:rPr>
          <w:rFonts w:ascii="Arial" w:hAnsi="Arial" w:cs="Arial"/>
          <w:sz w:val="22"/>
          <w:szCs w:val="22"/>
        </w:rPr>
        <w:t xml:space="preserve">бигуди. Помимо этих основных функций подщелачивающих средств аммиак и моноэтаноламин создают неблагоприятную среду для роста микроорганизмов в продукции, в которой они используются (см. ссылки [17] и [18]). </w:t>
      </w:r>
    </w:p>
    <w:p w14:paraId="0B010A0D" w14:textId="79BA0B9F" w:rsidR="00AA1D47" w:rsidRPr="00AA1D47" w:rsidRDefault="00AA1D47" w:rsidP="00AA1D47">
      <w:pPr>
        <w:pStyle w:val="Style29"/>
        <w:ind w:firstLine="567"/>
        <w:jc w:val="both"/>
        <w:rPr>
          <w:rFonts w:ascii="Arial" w:hAnsi="Arial" w:cs="Arial"/>
          <w:sz w:val="22"/>
          <w:szCs w:val="22"/>
        </w:rPr>
      </w:pPr>
      <w:r w:rsidRPr="00AA1D47">
        <w:rPr>
          <w:rFonts w:ascii="Arial" w:hAnsi="Arial" w:cs="Arial"/>
          <w:sz w:val="22"/>
          <w:szCs w:val="22"/>
        </w:rPr>
        <w:t>Продукция с уровнем аммиака ≥</w:t>
      </w:r>
      <w:r w:rsidR="00F2754E">
        <w:rPr>
          <w:rFonts w:ascii="Arial" w:hAnsi="Arial" w:cs="Arial"/>
          <w:sz w:val="22"/>
          <w:szCs w:val="22"/>
        </w:rPr>
        <w:t xml:space="preserve"> </w:t>
      </w:r>
      <w:r w:rsidRPr="00AA1D47">
        <w:rPr>
          <w:rFonts w:ascii="Arial" w:hAnsi="Arial" w:cs="Arial"/>
          <w:sz w:val="22"/>
          <w:szCs w:val="22"/>
        </w:rPr>
        <w:t>0,5</w:t>
      </w:r>
      <w:r w:rsidR="00F2754E">
        <w:rPr>
          <w:rFonts w:ascii="Arial" w:hAnsi="Arial" w:cs="Arial"/>
          <w:sz w:val="22"/>
          <w:szCs w:val="22"/>
        </w:rPr>
        <w:t xml:space="preserve"> </w:t>
      </w:r>
      <w:r w:rsidRPr="00AA1D47">
        <w:rPr>
          <w:rFonts w:ascii="Arial" w:hAnsi="Arial" w:cs="Arial"/>
          <w:sz w:val="22"/>
          <w:szCs w:val="22"/>
        </w:rPr>
        <w:t xml:space="preserve">% и/или уровнем </w:t>
      </w:r>
      <w:proofErr w:type="gramStart"/>
      <w:r w:rsidRPr="00AA1D47">
        <w:rPr>
          <w:rFonts w:ascii="Arial" w:hAnsi="Arial" w:cs="Arial"/>
          <w:sz w:val="22"/>
          <w:szCs w:val="22"/>
        </w:rPr>
        <w:t>моноэтаноламина</w:t>
      </w:r>
      <w:r w:rsidR="00F2754E">
        <w:rPr>
          <w:rFonts w:ascii="Arial" w:hAnsi="Arial" w:cs="Arial"/>
          <w:sz w:val="22"/>
          <w:szCs w:val="22"/>
        </w:rPr>
        <w:t xml:space="preserve"> </w:t>
      </w:r>
      <w:r w:rsidRPr="00AA1D47">
        <w:rPr>
          <w:rFonts w:ascii="Arial" w:hAnsi="Arial" w:cs="Arial"/>
          <w:sz w:val="22"/>
          <w:szCs w:val="22"/>
        </w:rPr>
        <w:t>&gt;</w:t>
      </w:r>
      <w:proofErr w:type="gramEnd"/>
      <w:r w:rsidRPr="00AA1D47">
        <w:rPr>
          <w:rFonts w:ascii="Arial" w:hAnsi="Arial" w:cs="Arial"/>
          <w:sz w:val="22"/>
          <w:szCs w:val="22"/>
        </w:rPr>
        <w:t xml:space="preserve"> 1</w:t>
      </w:r>
      <w:r>
        <w:rPr>
          <w:rFonts w:ascii="Arial" w:hAnsi="Arial" w:cs="Arial"/>
          <w:sz w:val="22"/>
          <w:szCs w:val="22"/>
        </w:rPr>
        <w:t xml:space="preserve"> </w:t>
      </w:r>
      <w:r w:rsidRPr="00AA1D47">
        <w:rPr>
          <w:rFonts w:ascii="Arial" w:hAnsi="Arial" w:cs="Arial"/>
          <w:sz w:val="22"/>
          <w:szCs w:val="22"/>
        </w:rPr>
        <w:t xml:space="preserve">% не дает возможности для роста микроорганизмам как физически, так и химически и / или выживания, и поэтому данная продукция рассматриваться как продукция с низким уровнем микробиологического риска (см. [15]). </w:t>
      </w:r>
    </w:p>
    <w:p w14:paraId="004D21C7" w14:textId="45AAF821"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7705ADD6" w14:textId="78CE4E08" w:rsidR="00781468" w:rsidRDefault="00781468" w:rsidP="00781468">
      <w:pPr>
        <w:pStyle w:val="Style29"/>
        <w:ind w:firstLine="567"/>
        <w:jc w:val="both"/>
        <w:rPr>
          <w:rFonts w:ascii="Arial" w:hAnsi="Arial" w:cs="Arial"/>
          <w:b/>
          <w:bCs/>
        </w:rPr>
      </w:pPr>
      <w:r w:rsidRPr="00781468">
        <w:rPr>
          <w:rFonts w:ascii="Arial" w:hAnsi="Arial" w:cs="Arial"/>
          <w:b/>
          <w:bCs/>
        </w:rPr>
        <w:t xml:space="preserve">4.2.4.3 Полярные органические растворители (например, этилацетат и бутилацетат) </w:t>
      </w:r>
    </w:p>
    <w:p w14:paraId="1D94916E" w14:textId="77777777" w:rsidR="00781468" w:rsidRPr="00781468" w:rsidRDefault="00781468" w:rsidP="00781468">
      <w:pPr>
        <w:pStyle w:val="Style29"/>
        <w:ind w:firstLine="567"/>
        <w:jc w:val="both"/>
        <w:rPr>
          <w:rFonts w:ascii="Arial" w:hAnsi="Arial" w:cs="Arial"/>
          <w:b/>
          <w:bCs/>
        </w:rPr>
      </w:pPr>
    </w:p>
    <w:p w14:paraId="2FEAE1E2" w14:textId="30504BF4" w:rsidR="00781468" w:rsidRPr="00781468" w:rsidRDefault="00781468" w:rsidP="00781468">
      <w:pPr>
        <w:pStyle w:val="Style29"/>
        <w:ind w:firstLine="567"/>
        <w:jc w:val="both"/>
        <w:rPr>
          <w:rFonts w:ascii="Arial" w:hAnsi="Arial" w:cs="Arial"/>
          <w:sz w:val="22"/>
          <w:szCs w:val="22"/>
        </w:rPr>
      </w:pPr>
      <w:r w:rsidRPr="00781468">
        <w:rPr>
          <w:rFonts w:ascii="Arial" w:hAnsi="Arial" w:cs="Arial"/>
          <w:sz w:val="22"/>
          <w:szCs w:val="22"/>
        </w:rPr>
        <w:t>Бутилацетат и этилацетат</w:t>
      </w:r>
      <w:r>
        <w:rPr>
          <w:rFonts w:ascii="Arial" w:hAnsi="Arial" w:cs="Arial"/>
          <w:sz w:val="22"/>
          <w:szCs w:val="22"/>
        </w:rPr>
        <w:t xml:space="preserve"> </w:t>
      </w:r>
      <w:r w:rsidRPr="00781468">
        <w:rPr>
          <w:rFonts w:ascii="Arial" w:hAnsi="Arial" w:cs="Arial"/>
          <w:sz w:val="22"/>
          <w:szCs w:val="22"/>
        </w:rPr>
        <w:t>–</w:t>
      </w:r>
      <w:r>
        <w:rPr>
          <w:rFonts w:ascii="Arial" w:hAnsi="Arial" w:cs="Arial"/>
          <w:sz w:val="22"/>
          <w:szCs w:val="22"/>
        </w:rPr>
        <w:t xml:space="preserve"> </w:t>
      </w:r>
      <w:r w:rsidRPr="00781468">
        <w:rPr>
          <w:rFonts w:ascii="Arial" w:hAnsi="Arial" w:cs="Arial"/>
          <w:sz w:val="22"/>
          <w:szCs w:val="22"/>
        </w:rPr>
        <w:t>это органические растворители, обычно используемые в лаках для ногтей. В основном они состоят из нитроцеллюлозы, растворенной в растворителях. Растворители</w:t>
      </w:r>
      <w:r>
        <w:rPr>
          <w:rFonts w:ascii="Arial" w:hAnsi="Arial" w:cs="Arial"/>
          <w:sz w:val="22"/>
          <w:szCs w:val="22"/>
        </w:rPr>
        <w:t xml:space="preserve"> </w:t>
      </w:r>
      <w:r w:rsidRPr="00781468">
        <w:rPr>
          <w:rFonts w:ascii="Arial" w:hAnsi="Arial" w:cs="Arial"/>
          <w:sz w:val="22"/>
          <w:szCs w:val="22"/>
        </w:rPr>
        <w:t>-</w:t>
      </w:r>
      <w:r>
        <w:rPr>
          <w:rFonts w:ascii="Arial" w:hAnsi="Arial" w:cs="Arial"/>
          <w:sz w:val="22"/>
          <w:szCs w:val="22"/>
        </w:rPr>
        <w:t xml:space="preserve"> </w:t>
      </w:r>
      <w:r w:rsidRPr="00781468">
        <w:rPr>
          <w:rFonts w:ascii="Arial" w:hAnsi="Arial" w:cs="Arial"/>
          <w:sz w:val="22"/>
          <w:szCs w:val="22"/>
        </w:rPr>
        <w:t>это жидкости, используемые для смешивания других компонентов (пленкообразователи, смолы, пластификаторы, пигменты и т.д.) в лаке для ногтей для однородного распределения всех компонентов продукции.</w:t>
      </w:r>
    </w:p>
    <w:p w14:paraId="60E85E50" w14:textId="5D4F462F" w:rsidR="00781468" w:rsidRPr="00781468" w:rsidRDefault="00781468" w:rsidP="00781468">
      <w:pPr>
        <w:pStyle w:val="Style29"/>
        <w:ind w:firstLine="567"/>
        <w:jc w:val="both"/>
        <w:rPr>
          <w:rFonts w:ascii="Arial" w:hAnsi="Arial" w:cs="Arial"/>
          <w:sz w:val="22"/>
          <w:szCs w:val="22"/>
        </w:rPr>
      </w:pPr>
      <w:r w:rsidRPr="00781468">
        <w:rPr>
          <w:rFonts w:ascii="Arial" w:hAnsi="Arial" w:cs="Arial"/>
          <w:sz w:val="22"/>
          <w:szCs w:val="22"/>
        </w:rPr>
        <w:t>Помимо этой основной функции, эти органические растворители при использовании в концентрации</w:t>
      </w:r>
      <w:bookmarkStart w:id="5" w:name="_GoBack"/>
      <w:bookmarkEnd w:id="5"/>
      <w:r w:rsidR="00D55149" w:rsidRPr="00D55149">
        <w:rPr>
          <w:rFonts w:ascii="Arial" w:hAnsi="Arial" w:cs="Arial"/>
          <w:sz w:val="22"/>
          <w:szCs w:val="22"/>
        </w:rPr>
        <w:t xml:space="preserve"> </w:t>
      </w:r>
      <w:r w:rsidRPr="00781468">
        <w:rPr>
          <w:rFonts w:ascii="Arial" w:hAnsi="Arial" w:cs="Arial"/>
          <w:sz w:val="22"/>
          <w:szCs w:val="22"/>
        </w:rPr>
        <w:t>&gt; 10</w:t>
      </w:r>
      <w:r>
        <w:rPr>
          <w:rFonts w:ascii="Arial" w:hAnsi="Arial" w:cs="Arial"/>
          <w:sz w:val="22"/>
          <w:szCs w:val="22"/>
        </w:rPr>
        <w:t xml:space="preserve"> </w:t>
      </w:r>
      <w:r w:rsidRPr="00781468">
        <w:rPr>
          <w:rFonts w:ascii="Arial" w:hAnsi="Arial" w:cs="Arial"/>
          <w:sz w:val="22"/>
          <w:szCs w:val="22"/>
        </w:rPr>
        <w:t>% создают неблагоприятную среду для роста микроорганизмов в смесях, в которых они используются (см. Таблицу 2).</w:t>
      </w:r>
    </w:p>
    <w:p w14:paraId="4D76FA47" w14:textId="77777777" w:rsidR="00781468" w:rsidRPr="00781468" w:rsidRDefault="00781468" w:rsidP="00781468">
      <w:pPr>
        <w:pStyle w:val="Style29"/>
        <w:ind w:firstLine="567"/>
        <w:jc w:val="both"/>
        <w:rPr>
          <w:rFonts w:ascii="Arial" w:hAnsi="Arial" w:cs="Arial"/>
          <w:sz w:val="22"/>
          <w:szCs w:val="22"/>
        </w:rPr>
      </w:pPr>
      <w:r w:rsidRPr="00781468">
        <w:rPr>
          <w:rFonts w:ascii="Arial" w:hAnsi="Arial" w:cs="Arial"/>
          <w:sz w:val="22"/>
          <w:szCs w:val="22"/>
        </w:rPr>
        <w:t>Смеси этих растворителей, которые характерны для композиций лаков для ногтей, обладают высокой микробиоцидной активностью в отношении испытываемых штаммов в течение короткого периода времени (см. [19]).</w:t>
      </w:r>
    </w:p>
    <w:p w14:paraId="686C601D" w14:textId="77777777" w:rsidR="00781468" w:rsidRPr="00781468" w:rsidRDefault="00781468" w:rsidP="00781468">
      <w:pPr>
        <w:pStyle w:val="Style29"/>
        <w:ind w:firstLine="567"/>
        <w:jc w:val="both"/>
        <w:rPr>
          <w:rFonts w:ascii="Arial" w:hAnsi="Arial" w:cs="Arial"/>
          <w:sz w:val="22"/>
          <w:szCs w:val="22"/>
        </w:rPr>
      </w:pPr>
      <w:r w:rsidRPr="00781468">
        <w:rPr>
          <w:rFonts w:ascii="Arial" w:hAnsi="Arial" w:cs="Arial"/>
          <w:sz w:val="22"/>
          <w:szCs w:val="22"/>
        </w:rPr>
        <w:t xml:space="preserve">Следовательно, лаки для ногтей на основе растворителей могут считаться продукцией с низким микробиологическим риском и не требуют испытания на микроорганизмы (challenge-тест и испытание конечной продукции). </w:t>
      </w:r>
    </w:p>
    <w:p w14:paraId="611F8976" w14:textId="77777777" w:rsidR="00781468" w:rsidRDefault="00781468" w:rsidP="00781468">
      <w:pPr>
        <w:pStyle w:val="Style29"/>
        <w:ind w:firstLine="567"/>
        <w:rPr>
          <w:rFonts w:ascii="Arial" w:hAnsi="Arial" w:cs="Arial"/>
          <w:b/>
          <w:bCs/>
          <w:sz w:val="22"/>
          <w:szCs w:val="22"/>
        </w:rPr>
      </w:pPr>
    </w:p>
    <w:p w14:paraId="20B02F13" w14:textId="1C2C4528" w:rsidR="00781468" w:rsidRPr="00781468" w:rsidRDefault="00781468" w:rsidP="00781468">
      <w:pPr>
        <w:pStyle w:val="Style29"/>
        <w:ind w:firstLine="567"/>
        <w:rPr>
          <w:rFonts w:ascii="Arial" w:hAnsi="Arial" w:cs="Arial"/>
          <w:b/>
          <w:bCs/>
        </w:rPr>
      </w:pPr>
      <w:r w:rsidRPr="00781468">
        <w:rPr>
          <w:rFonts w:ascii="Arial" w:hAnsi="Arial" w:cs="Arial"/>
          <w:b/>
          <w:bCs/>
        </w:rPr>
        <w:t>4.2.4.4 Другое сырье, которое может создать неблагоприятную среду</w:t>
      </w:r>
    </w:p>
    <w:p w14:paraId="6965C81A" w14:textId="77777777" w:rsidR="00781468" w:rsidRPr="00781468" w:rsidRDefault="00781468" w:rsidP="00781468">
      <w:pPr>
        <w:pStyle w:val="Style29"/>
        <w:ind w:firstLine="567"/>
        <w:rPr>
          <w:rFonts w:ascii="Arial" w:hAnsi="Arial" w:cs="Arial"/>
          <w:b/>
          <w:bCs/>
          <w:sz w:val="22"/>
          <w:szCs w:val="22"/>
        </w:rPr>
      </w:pPr>
    </w:p>
    <w:p w14:paraId="220AAD04" w14:textId="77777777" w:rsidR="00781468" w:rsidRPr="00781468" w:rsidRDefault="00781468" w:rsidP="00790D58">
      <w:pPr>
        <w:pStyle w:val="Style29"/>
        <w:ind w:firstLine="567"/>
        <w:jc w:val="both"/>
        <w:rPr>
          <w:rFonts w:ascii="Arial" w:hAnsi="Arial" w:cs="Arial"/>
          <w:sz w:val="22"/>
          <w:szCs w:val="22"/>
        </w:rPr>
      </w:pPr>
      <w:r w:rsidRPr="00781468">
        <w:rPr>
          <w:rFonts w:ascii="Arial" w:hAnsi="Arial" w:cs="Arial"/>
          <w:sz w:val="22"/>
          <w:szCs w:val="22"/>
        </w:rPr>
        <w:lastRenderedPageBreak/>
        <w:t xml:space="preserve">Применение некоторого сырья в составах косметической продукции помогает создать среду, неблагоприятную для роста микроорганизмов. Для обоснования заключения о микробиологически низком риске могут потребоваться данные, полученные из литературных источников, по экспериментальной схеме или путем обзора истории продукции. Далее приводятся примеры некоторых веществ, создающих такую среду. </w:t>
      </w:r>
    </w:p>
    <w:p w14:paraId="0E9C4660" w14:textId="23BFC138" w:rsidR="00781468" w:rsidRPr="00781468" w:rsidRDefault="00781468" w:rsidP="00790D58">
      <w:pPr>
        <w:pStyle w:val="Style29"/>
        <w:ind w:firstLine="567"/>
        <w:jc w:val="both"/>
        <w:rPr>
          <w:rFonts w:ascii="Arial" w:hAnsi="Arial" w:cs="Arial"/>
          <w:sz w:val="22"/>
          <w:szCs w:val="22"/>
        </w:rPr>
      </w:pPr>
      <w:r w:rsidRPr="00781468">
        <w:rPr>
          <w:rFonts w:ascii="Arial" w:hAnsi="Arial" w:cs="Arial"/>
          <w:sz w:val="22"/>
          <w:szCs w:val="22"/>
          <w:lang w:val="en-US"/>
        </w:rPr>
        <w:t>a</w:t>
      </w:r>
      <w:r w:rsidRPr="00781468">
        <w:rPr>
          <w:rFonts w:ascii="Arial" w:hAnsi="Arial" w:cs="Arial"/>
          <w:sz w:val="22"/>
          <w:szCs w:val="22"/>
        </w:rPr>
        <w:t>) Сильные окислители (например, пероксид водорода) (см. [20]) или сильные восстановители (например, тиоловые соединения). Как было указано, перекись водорода обладает широким спектром антимикробной активности, поскольку она является активным элементом против бактерий, дрожжей, грибов, вирусов и спор. Большинство штаммов демонстрируют полное ингибирование 3</w:t>
      </w:r>
      <w:r w:rsidR="00790D58">
        <w:rPr>
          <w:rFonts w:ascii="Arial" w:hAnsi="Arial" w:cs="Arial"/>
          <w:sz w:val="22"/>
          <w:szCs w:val="22"/>
        </w:rPr>
        <w:t xml:space="preserve"> </w:t>
      </w:r>
      <w:r w:rsidRPr="00781468">
        <w:rPr>
          <w:rFonts w:ascii="Arial" w:hAnsi="Arial" w:cs="Arial"/>
          <w:sz w:val="22"/>
          <w:szCs w:val="22"/>
        </w:rPr>
        <w:t>% перекисью водорода (см. [21]).</w:t>
      </w:r>
    </w:p>
    <w:p w14:paraId="1C449523" w14:textId="77777777" w:rsidR="00781468" w:rsidRPr="00781468" w:rsidRDefault="00781468" w:rsidP="00790D58">
      <w:pPr>
        <w:pStyle w:val="Style29"/>
        <w:ind w:firstLine="567"/>
        <w:jc w:val="both"/>
        <w:rPr>
          <w:rFonts w:ascii="Arial" w:hAnsi="Arial" w:cs="Arial"/>
          <w:sz w:val="22"/>
          <w:szCs w:val="22"/>
        </w:rPr>
      </w:pPr>
      <w:r w:rsidRPr="00781468">
        <w:rPr>
          <w:rFonts w:ascii="Arial" w:hAnsi="Arial" w:cs="Arial"/>
          <w:sz w:val="22"/>
          <w:szCs w:val="22"/>
          <w:lang w:val="en-US"/>
        </w:rPr>
        <w:t>b</w:t>
      </w:r>
      <w:r w:rsidRPr="00781468">
        <w:rPr>
          <w:rFonts w:ascii="Arial" w:hAnsi="Arial" w:cs="Arial"/>
          <w:sz w:val="22"/>
          <w:szCs w:val="22"/>
        </w:rPr>
        <w:t>) Окисляющие красители.</w:t>
      </w:r>
    </w:p>
    <w:p w14:paraId="0E1A2567" w14:textId="77777777" w:rsidR="00781468" w:rsidRPr="00781468" w:rsidRDefault="00781468" w:rsidP="00790D58">
      <w:pPr>
        <w:pStyle w:val="Style29"/>
        <w:ind w:firstLine="567"/>
        <w:jc w:val="both"/>
        <w:rPr>
          <w:rFonts w:ascii="Arial" w:hAnsi="Arial" w:cs="Arial"/>
          <w:sz w:val="22"/>
          <w:szCs w:val="22"/>
        </w:rPr>
      </w:pPr>
      <w:r w:rsidRPr="00781468">
        <w:rPr>
          <w:rFonts w:ascii="Arial" w:hAnsi="Arial" w:cs="Arial"/>
          <w:sz w:val="22"/>
          <w:szCs w:val="22"/>
        </w:rPr>
        <w:t>с) Хлоргидрат алюминия и соответствующие соли.</w:t>
      </w:r>
    </w:p>
    <w:p w14:paraId="1C19910D" w14:textId="0E6446BB" w:rsidR="00781468" w:rsidRPr="00781468" w:rsidRDefault="00781468" w:rsidP="00790D58">
      <w:pPr>
        <w:pStyle w:val="Style29"/>
        <w:ind w:firstLine="567"/>
        <w:jc w:val="both"/>
        <w:rPr>
          <w:rFonts w:ascii="Arial" w:hAnsi="Arial" w:cs="Arial"/>
          <w:sz w:val="22"/>
          <w:szCs w:val="22"/>
        </w:rPr>
      </w:pPr>
      <w:r w:rsidRPr="00781468">
        <w:rPr>
          <w:rFonts w:ascii="Arial" w:hAnsi="Arial" w:cs="Arial"/>
          <w:sz w:val="22"/>
          <w:szCs w:val="22"/>
        </w:rPr>
        <w:t>Использование высоких уровней хлоргидрата алюминия (25</w:t>
      </w:r>
      <w:r w:rsidR="00790D58">
        <w:rPr>
          <w:rFonts w:ascii="Arial" w:hAnsi="Arial" w:cs="Arial"/>
          <w:sz w:val="22"/>
          <w:szCs w:val="22"/>
        </w:rPr>
        <w:t xml:space="preserve"> </w:t>
      </w:r>
      <w:r w:rsidRPr="00781468">
        <w:rPr>
          <w:rFonts w:ascii="Arial" w:hAnsi="Arial" w:cs="Arial"/>
          <w:sz w:val="22"/>
          <w:szCs w:val="22"/>
        </w:rPr>
        <w:t xml:space="preserve">% относительно массы) в некоторых дезодорантах и антиперспирантах приводит к высокому значению кислотного </w:t>
      </w:r>
      <w:r w:rsidRPr="00781468">
        <w:rPr>
          <w:rFonts w:ascii="Arial" w:hAnsi="Arial" w:cs="Arial"/>
          <w:sz w:val="22"/>
          <w:szCs w:val="22"/>
          <w:lang w:val="en-US"/>
        </w:rPr>
        <w:t>pH</w:t>
      </w:r>
      <w:r w:rsidRPr="00781468">
        <w:rPr>
          <w:rFonts w:ascii="Arial" w:hAnsi="Arial" w:cs="Arial"/>
          <w:sz w:val="22"/>
          <w:szCs w:val="22"/>
        </w:rPr>
        <w:t xml:space="preserve"> и низкому значению </w:t>
      </w:r>
      <w:r w:rsidRPr="00781468">
        <w:rPr>
          <w:rFonts w:ascii="Arial" w:hAnsi="Arial" w:cs="Arial"/>
          <w:i/>
          <w:sz w:val="22"/>
          <w:szCs w:val="22"/>
          <w:lang w:val="en-US"/>
        </w:rPr>
        <w:t>a</w:t>
      </w:r>
      <w:r w:rsidRPr="00781468">
        <w:rPr>
          <w:rFonts w:ascii="Arial" w:hAnsi="Arial" w:cs="Arial"/>
          <w:sz w:val="22"/>
          <w:szCs w:val="22"/>
          <w:vertAlign w:val="subscript"/>
          <w:lang w:val="en-US"/>
        </w:rPr>
        <w:t>w</w:t>
      </w:r>
      <w:r w:rsidRPr="00781468">
        <w:rPr>
          <w:rFonts w:ascii="Arial" w:hAnsi="Arial" w:cs="Arial"/>
          <w:sz w:val="22"/>
          <w:szCs w:val="22"/>
        </w:rPr>
        <w:t>, что делает эту продукцию изначально неблагоприятными для роста микроорганизмов (см. [21]). В этих условиях можно считать, что микробиологический риск находится под контролем, и эта продукция не требует испытания на микроорганизмы (</w:t>
      </w:r>
      <w:r w:rsidRPr="00781468">
        <w:rPr>
          <w:rFonts w:ascii="Arial" w:hAnsi="Arial" w:cs="Arial"/>
          <w:sz w:val="22"/>
          <w:szCs w:val="22"/>
          <w:lang w:val="en-US"/>
        </w:rPr>
        <w:t>challenge</w:t>
      </w:r>
      <w:r w:rsidRPr="00781468">
        <w:rPr>
          <w:rFonts w:ascii="Arial" w:hAnsi="Arial" w:cs="Arial"/>
          <w:sz w:val="22"/>
          <w:szCs w:val="22"/>
        </w:rPr>
        <w:t>-</w:t>
      </w:r>
      <w:r w:rsidRPr="00781468">
        <w:rPr>
          <w:rFonts w:ascii="Arial" w:hAnsi="Arial" w:cs="Arial"/>
          <w:sz w:val="22"/>
          <w:szCs w:val="22"/>
          <w:lang w:val="en-US"/>
        </w:rPr>
        <w:t>test</w:t>
      </w:r>
      <w:r w:rsidRPr="00781468">
        <w:rPr>
          <w:rFonts w:ascii="Arial" w:hAnsi="Arial" w:cs="Arial"/>
          <w:sz w:val="22"/>
          <w:szCs w:val="22"/>
        </w:rPr>
        <w:t xml:space="preserve"> и испытание конечной продукции).</w:t>
      </w:r>
    </w:p>
    <w:p w14:paraId="1BDE4EC8" w14:textId="77777777" w:rsidR="00781468" w:rsidRPr="00781468" w:rsidRDefault="00781468" w:rsidP="00790D58">
      <w:pPr>
        <w:pStyle w:val="Style29"/>
        <w:ind w:firstLine="567"/>
        <w:jc w:val="both"/>
        <w:rPr>
          <w:rFonts w:ascii="Arial" w:hAnsi="Arial" w:cs="Arial"/>
          <w:sz w:val="22"/>
          <w:szCs w:val="22"/>
        </w:rPr>
      </w:pPr>
      <w:r w:rsidRPr="00781468">
        <w:rPr>
          <w:rFonts w:ascii="Arial" w:hAnsi="Arial" w:cs="Arial"/>
          <w:sz w:val="22"/>
          <w:szCs w:val="22"/>
          <w:lang w:val="en-US"/>
        </w:rPr>
        <w:t>d</w:t>
      </w:r>
      <w:r w:rsidRPr="00781468">
        <w:rPr>
          <w:rFonts w:ascii="Arial" w:hAnsi="Arial" w:cs="Arial"/>
          <w:sz w:val="22"/>
          <w:szCs w:val="22"/>
        </w:rPr>
        <w:t>) Газы-пропелленты.</w:t>
      </w:r>
    </w:p>
    <w:p w14:paraId="3A8104D4" w14:textId="77777777" w:rsidR="00781468" w:rsidRPr="00781468" w:rsidRDefault="00781468" w:rsidP="00790D58">
      <w:pPr>
        <w:pStyle w:val="Style29"/>
        <w:ind w:firstLine="567"/>
        <w:jc w:val="both"/>
        <w:rPr>
          <w:rFonts w:ascii="Arial" w:hAnsi="Arial" w:cs="Arial"/>
          <w:sz w:val="22"/>
          <w:szCs w:val="22"/>
        </w:rPr>
      </w:pPr>
      <w:r w:rsidRPr="00781468">
        <w:rPr>
          <w:rFonts w:ascii="Arial" w:hAnsi="Arial" w:cs="Arial"/>
          <w:sz w:val="22"/>
          <w:szCs w:val="22"/>
        </w:rPr>
        <w:t>Для косметической продукции, такой как лаки для волос, дезодоранты, пена для бритья и пр., в которой применяются газы-пропелленты (например, диметиловый эфир, изобутан). Рост микроорганизмов задерживается падением парциального давления кислорода, а в некоторых случаях собственным ингибирующим действием газов-пропеллентов (см. [3], [22], [23], [24] и [25]).</w:t>
      </w:r>
    </w:p>
    <w:p w14:paraId="02A31F5F" w14:textId="77777777" w:rsidR="00781468" w:rsidRPr="00781468" w:rsidRDefault="00781468" w:rsidP="00790D58">
      <w:pPr>
        <w:pStyle w:val="Style29"/>
        <w:ind w:firstLine="567"/>
        <w:jc w:val="both"/>
        <w:rPr>
          <w:rFonts w:ascii="Arial" w:hAnsi="Arial" w:cs="Arial"/>
          <w:sz w:val="22"/>
          <w:szCs w:val="22"/>
        </w:rPr>
      </w:pPr>
      <w:r w:rsidRPr="00781468">
        <w:rPr>
          <w:rFonts w:ascii="Arial" w:hAnsi="Arial" w:cs="Arial"/>
          <w:sz w:val="22"/>
          <w:szCs w:val="22"/>
        </w:rPr>
        <w:t>е) Другие вещества.</w:t>
      </w:r>
    </w:p>
    <w:p w14:paraId="46F737A2" w14:textId="77777777" w:rsidR="00781468" w:rsidRPr="00781468" w:rsidRDefault="00781468" w:rsidP="00790D58">
      <w:pPr>
        <w:pStyle w:val="Style29"/>
        <w:ind w:firstLine="567"/>
        <w:jc w:val="both"/>
        <w:rPr>
          <w:rFonts w:ascii="Arial" w:hAnsi="Arial" w:cs="Arial"/>
          <w:sz w:val="22"/>
          <w:szCs w:val="22"/>
        </w:rPr>
      </w:pPr>
      <w:r w:rsidRPr="00781468">
        <w:rPr>
          <w:rFonts w:ascii="Arial" w:hAnsi="Arial" w:cs="Arial"/>
          <w:sz w:val="22"/>
          <w:szCs w:val="22"/>
        </w:rPr>
        <w:t>Другое сырье может быть неблагоприятным для роста микроорганизмов. Для обоснования заключения о микробиологически низком риске могут потребоваться данные, полученные из литературных источников, по экспериментальной схеме или путем обзора истории продукции.</w:t>
      </w:r>
    </w:p>
    <w:p w14:paraId="4AFDE9F9" w14:textId="77777777" w:rsidR="00781468" w:rsidRDefault="00781468" w:rsidP="00BE5B70">
      <w:pPr>
        <w:pStyle w:val="Style29"/>
        <w:widowControl/>
        <w:ind w:firstLine="567"/>
        <w:jc w:val="both"/>
        <w:rPr>
          <w:rStyle w:val="FontStyle114"/>
          <w:rFonts w:ascii="Arial" w:hAnsi="Arial" w:cs="Arial"/>
          <w:b w:val="0"/>
          <w:bCs w:val="0"/>
          <w:color w:val="auto"/>
          <w:sz w:val="22"/>
          <w:szCs w:val="22"/>
        </w:rPr>
      </w:pPr>
    </w:p>
    <w:p w14:paraId="144AD39C" w14:textId="77777777" w:rsidR="00046987" w:rsidRPr="00046987" w:rsidRDefault="00046987" w:rsidP="00046987">
      <w:pPr>
        <w:pStyle w:val="Style29"/>
        <w:ind w:firstLine="567"/>
        <w:rPr>
          <w:rFonts w:ascii="Arial" w:hAnsi="Arial" w:cs="Arial"/>
          <w:b/>
          <w:bCs/>
        </w:rPr>
      </w:pPr>
      <w:r w:rsidRPr="00046987">
        <w:rPr>
          <w:rFonts w:ascii="Arial" w:hAnsi="Arial" w:cs="Arial"/>
          <w:b/>
          <w:bCs/>
        </w:rPr>
        <w:t>4.3 Условия производства</w:t>
      </w:r>
    </w:p>
    <w:p w14:paraId="15D6AA9F" w14:textId="77777777" w:rsidR="00046987" w:rsidRDefault="00046987" w:rsidP="00046987">
      <w:pPr>
        <w:pStyle w:val="Style29"/>
        <w:ind w:firstLine="567"/>
        <w:rPr>
          <w:rFonts w:ascii="Arial" w:hAnsi="Arial" w:cs="Arial"/>
          <w:sz w:val="22"/>
          <w:szCs w:val="22"/>
        </w:rPr>
      </w:pPr>
    </w:p>
    <w:p w14:paraId="15A4D47A" w14:textId="025BC664" w:rsidR="00046987" w:rsidRPr="00046987" w:rsidRDefault="00046987" w:rsidP="00046987">
      <w:pPr>
        <w:pStyle w:val="Style29"/>
        <w:ind w:firstLine="567"/>
        <w:jc w:val="both"/>
        <w:rPr>
          <w:rFonts w:ascii="Arial" w:hAnsi="Arial" w:cs="Arial"/>
          <w:sz w:val="22"/>
          <w:szCs w:val="22"/>
        </w:rPr>
      </w:pPr>
      <w:r w:rsidRPr="00046987">
        <w:rPr>
          <w:rFonts w:ascii="Arial" w:hAnsi="Arial" w:cs="Arial"/>
          <w:sz w:val="22"/>
          <w:szCs w:val="22"/>
        </w:rPr>
        <w:t>Некоторые характеристики процесса изготовления и загрузки (например, высокая температура) могут уменьшить микробиологический риск для косметической продукции. Как и в случае с уровнем рН, существует диапазон оптимальных для роста микроорганизмов температур. Низкие температуры допускают медленный рост, повышенные температуры потенциально могут ускорить рост. Когда температура поднимается выше оптимальной, рост замедляется, и микроорганизмы гибнут. Нагрев применяют для управления ростом микроорганизмов либо путем применения температуры, способствующей быстрой гибели, либо путем сохранения температуры выше оптимальной в течение продолжительного периода времени [26].</w:t>
      </w:r>
    </w:p>
    <w:p w14:paraId="09B8E785" w14:textId="77777777" w:rsidR="006006CF" w:rsidRDefault="00046987" w:rsidP="00046987">
      <w:pPr>
        <w:pStyle w:val="Style29"/>
        <w:ind w:firstLine="567"/>
        <w:jc w:val="both"/>
        <w:rPr>
          <w:rFonts w:ascii="Arial" w:hAnsi="Arial" w:cs="Arial"/>
          <w:sz w:val="22"/>
          <w:szCs w:val="22"/>
        </w:rPr>
      </w:pPr>
      <w:r w:rsidRPr="00046987">
        <w:rPr>
          <w:rFonts w:ascii="Arial" w:hAnsi="Arial" w:cs="Arial"/>
          <w:sz w:val="22"/>
          <w:szCs w:val="22"/>
        </w:rPr>
        <w:t>Температура выше 65</w:t>
      </w:r>
      <w:r>
        <w:rPr>
          <w:rFonts w:ascii="Arial" w:hAnsi="Arial" w:cs="Arial"/>
          <w:sz w:val="22"/>
          <w:szCs w:val="22"/>
        </w:rPr>
        <w:t xml:space="preserve"> </w:t>
      </w:r>
      <w:r w:rsidRPr="00046987">
        <w:rPr>
          <w:rFonts w:ascii="Arial" w:hAnsi="Arial" w:cs="Arial"/>
          <w:sz w:val="22"/>
          <w:szCs w:val="22"/>
        </w:rPr>
        <w:t>°С может вызвать термическую инактивацию микробной нагрузки в составе продукции. За 10 мин выдержки при температуре 65</w:t>
      </w:r>
      <w:r>
        <w:rPr>
          <w:rFonts w:ascii="Arial" w:hAnsi="Arial" w:cs="Arial"/>
          <w:sz w:val="22"/>
          <w:szCs w:val="22"/>
        </w:rPr>
        <w:t xml:space="preserve"> </w:t>
      </w:r>
      <w:r w:rsidRPr="00046987">
        <w:rPr>
          <w:rFonts w:ascii="Arial" w:hAnsi="Arial" w:cs="Arial"/>
          <w:sz w:val="22"/>
          <w:szCs w:val="22"/>
        </w:rPr>
        <w:t xml:space="preserve">°С большинство вегетативных бактериальных клеток гибнет в результате распада клеточных протеинов. </w:t>
      </w:r>
    </w:p>
    <w:p w14:paraId="6F781243" w14:textId="2B9ACEF0" w:rsidR="00046987" w:rsidRPr="00046987" w:rsidRDefault="00046987" w:rsidP="00046987">
      <w:pPr>
        <w:pStyle w:val="Style29"/>
        <w:ind w:firstLine="567"/>
        <w:jc w:val="both"/>
        <w:rPr>
          <w:rFonts w:ascii="Arial" w:hAnsi="Arial" w:cs="Arial"/>
          <w:sz w:val="22"/>
          <w:szCs w:val="22"/>
        </w:rPr>
      </w:pPr>
      <w:r w:rsidRPr="00046987">
        <w:rPr>
          <w:rFonts w:ascii="Arial" w:hAnsi="Arial" w:cs="Arial"/>
          <w:sz w:val="22"/>
          <w:szCs w:val="22"/>
        </w:rPr>
        <w:t xml:space="preserve">На основании вышеприведенной информации не требуется проводить исследование микробиологического содержания состава продукции, загружаемого при температуре выше </w:t>
      </w:r>
      <w:r w:rsidR="006006CF">
        <w:rPr>
          <w:rFonts w:ascii="Arial" w:hAnsi="Arial" w:cs="Arial"/>
          <w:sz w:val="22"/>
          <w:szCs w:val="22"/>
        </w:rPr>
        <w:t xml:space="preserve">       </w:t>
      </w:r>
      <w:r w:rsidRPr="00046987">
        <w:rPr>
          <w:rFonts w:ascii="Arial" w:hAnsi="Arial" w:cs="Arial"/>
          <w:sz w:val="22"/>
          <w:szCs w:val="22"/>
        </w:rPr>
        <w:t>65</w:t>
      </w:r>
      <w:r w:rsidR="006006CF">
        <w:rPr>
          <w:rFonts w:ascii="Arial" w:hAnsi="Arial" w:cs="Arial"/>
          <w:sz w:val="22"/>
          <w:szCs w:val="22"/>
        </w:rPr>
        <w:t xml:space="preserve"> </w:t>
      </w:r>
      <w:r w:rsidRPr="00046987">
        <w:rPr>
          <w:rFonts w:ascii="Arial" w:hAnsi="Arial" w:cs="Arial"/>
          <w:sz w:val="22"/>
          <w:szCs w:val="22"/>
        </w:rPr>
        <w:t>°С. Должны быть рассмотрены вопросы периодического испытания продукции или проверки летальности температуры процесса. Также рекомендуется проводить периодическую проверку изготовления и загрузки, чтобы убедиться в отсутствии изменений в условиях процесса.</w:t>
      </w:r>
      <w:r w:rsidRPr="00046987">
        <w:rPr>
          <w:rFonts w:ascii="Arial" w:hAnsi="Arial" w:cs="Arial"/>
          <w:sz w:val="22"/>
          <w:szCs w:val="22"/>
        </w:rPr>
        <w:cr/>
      </w:r>
    </w:p>
    <w:p w14:paraId="092AA93C" w14:textId="77777777" w:rsidR="00FF2A24" w:rsidRPr="00FF2A24" w:rsidRDefault="00FF2A24" w:rsidP="00FF2A24">
      <w:pPr>
        <w:pStyle w:val="Style29"/>
        <w:ind w:firstLine="567"/>
        <w:rPr>
          <w:rFonts w:ascii="Arial" w:hAnsi="Arial" w:cs="Arial"/>
          <w:b/>
          <w:bCs/>
        </w:rPr>
      </w:pPr>
      <w:r w:rsidRPr="00FF2A24">
        <w:rPr>
          <w:rFonts w:ascii="Arial" w:hAnsi="Arial" w:cs="Arial"/>
          <w:b/>
          <w:bCs/>
        </w:rPr>
        <w:t>4.4 Упаковка</w:t>
      </w:r>
    </w:p>
    <w:p w14:paraId="2EFE3E4E" w14:textId="77777777" w:rsidR="00FF2A24" w:rsidRDefault="00FF2A24" w:rsidP="00FF2A24">
      <w:pPr>
        <w:pStyle w:val="Style29"/>
        <w:ind w:firstLine="567"/>
        <w:rPr>
          <w:rFonts w:ascii="Arial" w:hAnsi="Arial" w:cs="Arial"/>
          <w:sz w:val="22"/>
          <w:szCs w:val="22"/>
        </w:rPr>
      </w:pPr>
    </w:p>
    <w:p w14:paraId="44AB0F3B" w14:textId="4D256771" w:rsidR="00FF2A24" w:rsidRPr="00FF2A24" w:rsidRDefault="00FF2A24" w:rsidP="00FF2A24">
      <w:pPr>
        <w:pStyle w:val="Style29"/>
        <w:ind w:firstLine="567"/>
        <w:jc w:val="both"/>
        <w:rPr>
          <w:rFonts w:ascii="Arial" w:hAnsi="Arial" w:cs="Arial"/>
          <w:sz w:val="22"/>
          <w:szCs w:val="22"/>
        </w:rPr>
      </w:pPr>
      <w:r w:rsidRPr="00FF2A24">
        <w:rPr>
          <w:rFonts w:ascii="Arial" w:hAnsi="Arial" w:cs="Arial"/>
          <w:sz w:val="22"/>
          <w:szCs w:val="22"/>
        </w:rPr>
        <w:t xml:space="preserve">Тип компонентов упаковки, выбранной для представления косметической продукции, </w:t>
      </w:r>
      <w:r w:rsidRPr="00FF2A24">
        <w:rPr>
          <w:rFonts w:ascii="Arial" w:hAnsi="Arial" w:cs="Arial"/>
          <w:sz w:val="22"/>
          <w:szCs w:val="22"/>
        </w:rPr>
        <w:lastRenderedPageBreak/>
        <w:t>имеет прямое влияние на риск загрязнения при использовании [27] и должен быть принят во внимание при оценке микробиологического риска.</w:t>
      </w:r>
    </w:p>
    <w:p w14:paraId="71741941" w14:textId="7D7E135B" w:rsidR="00FF2A24" w:rsidRPr="00FF2A24" w:rsidRDefault="00FF2A24" w:rsidP="00FF2A24">
      <w:pPr>
        <w:pStyle w:val="Style29"/>
        <w:ind w:firstLine="567"/>
        <w:jc w:val="both"/>
        <w:rPr>
          <w:rFonts w:ascii="Arial" w:hAnsi="Arial" w:cs="Arial"/>
          <w:sz w:val="22"/>
          <w:szCs w:val="22"/>
        </w:rPr>
      </w:pPr>
      <w:r>
        <w:rPr>
          <w:rFonts w:ascii="Arial" w:hAnsi="Arial" w:cs="Arial"/>
          <w:sz w:val="22"/>
          <w:szCs w:val="22"/>
        </w:rPr>
        <w:t xml:space="preserve">- </w:t>
      </w:r>
      <w:r w:rsidRPr="00FF2A24">
        <w:rPr>
          <w:rFonts w:ascii="Arial" w:hAnsi="Arial" w:cs="Arial"/>
          <w:sz w:val="22"/>
          <w:szCs w:val="22"/>
        </w:rPr>
        <w:t>Некоторые компоненты упаковки обеспечивают физическую защиту от загрязнения при использовании потребителем (например, клапан пульверизатора насосного типа, однократные дозаторы) и способствуют защите и сохранению состава.</w:t>
      </w:r>
    </w:p>
    <w:p w14:paraId="0DF9D61E" w14:textId="7E1C2F71" w:rsidR="00FF2A24" w:rsidRPr="00FF2A24" w:rsidRDefault="00FF2A24" w:rsidP="00FF2A24">
      <w:pPr>
        <w:pStyle w:val="Style29"/>
        <w:ind w:firstLine="567"/>
        <w:jc w:val="both"/>
        <w:rPr>
          <w:rFonts w:ascii="Arial" w:hAnsi="Arial" w:cs="Arial"/>
          <w:sz w:val="22"/>
          <w:szCs w:val="22"/>
        </w:rPr>
      </w:pPr>
      <w:r>
        <w:rPr>
          <w:rFonts w:ascii="Arial" w:hAnsi="Arial" w:cs="Arial"/>
          <w:sz w:val="22"/>
          <w:szCs w:val="22"/>
        </w:rPr>
        <w:t xml:space="preserve">- </w:t>
      </w:r>
      <w:r w:rsidRPr="00FF2A24">
        <w:rPr>
          <w:rFonts w:ascii="Arial" w:hAnsi="Arial" w:cs="Arial"/>
          <w:sz w:val="22"/>
          <w:szCs w:val="22"/>
        </w:rPr>
        <w:t>Другие факторы, такие как малый объем продукции, ограничивающий количество использований или указание короткого срока использования, также способствуют защите состава.</w:t>
      </w:r>
    </w:p>
    <w:p w14:paraId="4497E7FB" w14:textId="09BBED9A" w:rsidR="00FF2A24" w:rsidRPr="00FF2A24" w:rsidRDefault="00FF2A24" w:rsidP="00FF2A24">
      <w:pPr>
        <w:pStyle w:val="Style29"/>
        <w:ind w:firstLine="567"/>
        <w:jc w:val="both"/>
        <w:rPr>
          <w:rFonts w:ascii="Arial" w:hAnsi="Arial" w:cs="Arial"/>
          <w:sz w:val="22"/>
          <w:szCs w:val="22"/>
        </w:rPr>
      </w:pPr>
      <w:r>
        <w:rPr>
          <w:rFonts w:ascii="Arial" w:hAnsi="Arial" w:cs="Arial"/>
          <w:sz w:val="22"/>
          <w:szCs w:val="22"/>
        </w:rPr>
        <w:t xml:space="preserve">- </w:t>
      </w:r>
      <w:r w:rsidRPr="00FF2A24">
        <w:rPr>
          <w:rFonts w:ascii="Arial" w:hAnsi="Arial" w:cs="Arial"/>
          <w:sz w:val="22"/>
          <w:szCs w:val="22"/>
        </w:rPr>
        <w:t>Некоторые виды представления продукции, например, герметичная упаковка или продукция в дозах на одно использование, обеспечивают полную защиту косметической продукции от загрязнения при использовании. Если продукция приемлема по микробиологическим показателям при поступлении в продажу, она должна оставаться такой на всем протяжении его использования. В этом случае микробиологический риск при использовании остается низким на основании высокого уровня защиты, обеспечиваемой упаковкой.</w:t>
      </w:r>
      <w:r w:rsidRPr="00FF2A24">
        <w:rPr>
          <w:rFonts w:ascii="Arial" w:hAnsi="Arial" w:cs="Arial"/>
          <w:sz w:val="22"/>
          <w:szCs w:val="22"/>
        </w:rPr>
        <w:cr/>
      </w:r>
    </w:p>
    <w:p w14:paraId="70341574" w14:textId="6187F34C" w:rsidR="009E60F5" w:rsidRPr="009E60F5" w:rsidRDefault="009E60F5" w:rsidP="009E60F5">
      <w:pPr>
        <w:pStyle w:val="Style29"/>
        <w:ind w:firstLine="567"/>
        <w:rPr>
          <w:rFonts w:ascii="Arial" w:hAnsi="Arial" w:cs="Arial"/>
          <w:b/>
          <w:bCs/>
        </w:rPr>
      </w:pPr>
      <w:bookmarkStart w:id="6" w:name="bookmark13"/>
      <w:r w:rsidRPr="009E60F5">
        <w:rPr>
          <w:rFonts w:ascii="Arial" w:hAnsi="Arial" w:cs="Arial"/>
          <w:b/>
          <w:bCs/>
        </w:rPr>
        <w:t>4</w:t>
      </w:r>
      <w:bookmarkEnd w:id="6"/>
      <w:r w:rsidRPr="009E60F5">
        <w:rPr>
          <w:rFonts w:ascii="Arial" w:hAnsi="Arial" w:cs="Arial"/>
          <w:b/>
          <w:bCs/>
        </w:rPr>
        <w:t xml:space="preserve">.5 </w:t>
      </w:r>
      <w:r>
        <w:rPr>
          <w:rFonts w:ascii="Arial" w:hAnsi="Arial" w:cs="Arial"/>
          <w:b/>
          <w:bCs/>
        </w:rPr>
        <w:t>Комбинации</w:t>
      </w:r>
      <w:r w:rsidRPr="009E60F5">
        <w:rPr>
          <w:rFonts w:ascii="Arial" w:hAnsi="Arial" w:cs="Arial"/>
          <w:b/>
          <w:bCs/>
        </w:rPr>
        <w:t xml:space="preserve"> факторов</w:t>
      </w:r>
    </w:p>
    <w:p w14:paraId="37682BB5" w14:textId="77777777" w:rsidR="009E60F5" w:rsidRDefault="009E60F5" w:rsidP="009E60F5">
      <w:pPr>
        <w:pStyle w:val="Style29"/>
        <w:ind w:firstLine="567"/>
        <w:rPr>
          <w:rFonts w:ascii="Arial" w:hAnsi="Arial" w:cs="Arial"/>
          <w:sz w:val="22"/>
          <w:szCs w:val="22"/>
        </w:rPr>
      </w:pPr>
    </w:p>
    <w:p w14:paraId="1928066B" w14:textId="631F00A2" w:rsidR="009E60F5" w:rsidRPr="009E60F5" w:rsidRDefault="009E60F5" w:rsidP="009E60F5">
      <w:pPr>
        <w:pStyle w:val="Style29"/>
        <w:ind w:firstLine="567"/>
        <w:jc w:val="both"/>
        <w:rPr>
          <w:rFonts w:ascii="Arial" w:hAnsi="Arial" w:cs="Arial"/>
          <w:sz w:val="22"/>
          <w:szCs w:val="22"/>
        </w:rPr>
      </w:pPr>
      <w:r w:rsidRPr="009E60F5">
        <w:rPr>
          <w:rFonts w:ascii="Arial" w:hAnsi="Arial" w:cs="Arial"/>
          <w:sz w:val="22"/>
          <w:szCs w:val="22"/>
        </w:rPr>
        <w:t>Сочетания факторов, упомянутых в настоящем стандарте, могут создать среду, неблагоприятную для роста или выживания микроорганизмов. Необходимо учитывать сочетание этих факторов при отнесении продукции соответствующему стандарту в области микробиологии в отношении испытания и/или стабильности продукции [28].</w:t>
      </w:r>
    </w:p>
    <w:p w14:paraId="2F8AF357" w14:textId="5CCAA01D" w:rsidR="009E60F5" w:rsidRPr="009E60F5" w:rsidRDefault="009E60F5" w:rsidP="009E60F5">
      <w:pPr>
        <w:pStyle w:val="Style29"/>
        <w:ind w:firstLine="567"/>
        <w:jc w:val="both"/>
        <w:rPr>
          <w:rFonts w:ascii="Arial" w:hAnsi="Arial" w:cs="Arial"/>
          <w:sz w:val="22"/>
          <w:szCs w:val="22"/>
        </w:rPr>
      </w:pPr>
      <w:r w:rsidRPr="009E60F5">
        <w:rPr>
          <w:rFonts w:ascii="Arial" w:hAnsi="Arial" w:cs="Arial"/>
          <w:sz w:val="22"/>
          <w:szCs w:val="22"/>
        </w:rPr>
        <w:t>Отказ от испытания продукции должен быть соответственно обоснован. За принятие данного решения несет ответственность изготовитель. Для обоснования заключения о микробиологически низком риске могут потребоваться данные, полученные из библиографических ссылок, по экспериментальной схеме или путем обзора истории продукции.</w:t>
      </w:r>
    </w:p>
    <w:p w14:paraId="15215E6F" w14:textId="1FDB7FAD"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00B7ED5A" w14:textId="158FD326" w:rsidR="0088211F" w:rsidRDefault="0088211F" w:rsidP="0088211F">
      <w:pPr>
        <w:pStyle w:val="Style29"/>
        <w:ind w:firstLine="567"/>
        <w:jc w:val="both"/>
        <w:rPr>
          <w:rFonts w:ascii="Arial" w:hAnsi="Arial" w:cs="Arial"/>
          <w:b/>
          <w:bCs/>
        </w:rPr>
      </w:pPr>
      <w:r w:rsidRPr="0088211F">
        <w:rPr>
          <w:rFonts w:ascii="Arial" w:hAnsi="Arial" w:cs="Arial"/>
          <w:b/>
          <w:bCs/>
        </w:rPr>
        <w:t>5 Продукция, идентифицированная как продукция с микробиологически низким риском</w:t>
      </w:r>
    </w:p>
    <w:p w14:paraId="49A418A5" w14:textId="77777777" w:rsidR="0088211F" w:rsidRPr="0088211F" w:rsidRDefault="0088211F" w:rsidP="0088211F">
      <w:pPr>
        <w:pStyle w:val="Style29"/>
        <w:ind w:firstLine="567"/>
        <w:jc w:val="both"/>
        <w:rPr>
          <w:rFonts w:ascii="Arial" w:hAnsi="Arial" w:cs="Arial"/>
          <w:b/>
          <w:bCs/>
        </w:rPr>
      </w:pPr>
    </w:p>
    <w:p w14:paraId="2B193F22" w14:textId="77777777" w:rsidR="0088211F" w:rsidRPr="0088211F" w:rsidRDefault="0088211F" w:rsidP="0088211F">
      <w:pPr>
        <w:pStyle w:val="Style29"/>
        <w:ind w:firstLine="567"/>
        <w:jc w:val="both"/>
        <w:rPr>
          <w:rFonts w:ascii="Arial" w:hAnsi="Arial" w:cs="Arial"/>
          <w:sz w:val="22"/>
          <w:szCs w:val="22"/>
        </w:rPr>
      </w:pPr>
      <w:r w:rsidRPr="0088211F">
        <w:rPr>
          <w:rFonts w:ascii="Arial" w:hAnsi="Arial" w:cs="Arial"/>
          <w:sz w:val="22"/>
          <w:szCs w:val="22"/>
        </w:rPr>
        <w:t xml:space="preserve">После обзора пунктов 4.1-4.5 продукция, соответствующая любой из следующих характеристик и их сочетаний, может рассматриваться как примеры продукции с микробиологически низким риском.  </w:t>
      </w:r>
    </w:p>
    <w:p w14:paraId="0297BFFE" w14:textId="77777777" w:rsidR="0088211F" w:rsidRPr="0088211F" w:rsidRDefault="0088211F" w:rsidP="0088211F">
      <w:pPr>
        <w:pStyle w:val="Style29"/>
        <w:ind w:firstLine="567"/>
        <w:rPr>
          <w:rFonts w:ascii="Arial" w:hAnsi="Arial" w:cs="Arial"/>
          <w:b/>
          <w:bCs/>
          <w:sz w:val="22"/>
          <w:szCs w:val="22"/>
        </w:rPr>
      </w:pPr>
    </w:p>
    <w:p w14:paraId="12AD1A94" w14:textId="72DE1D5C" w:rsidR="0088211F" w:rsidRDefault="0088211F" w:rsidP="0088211F">
      <w:pPr>
        <w:pStyle w:val="Style29"/>
        <w:ind w:firstLine="567"/>
        <w:jc w:val="both"/>
        <w:rPr>
          <w:rFonts w:ascii="Arial" w:hAnsi="Arial" w:cs="Arial"/>
          <w:b/>
          <w:bCs/>
          <w:sz w:val="22"/>
          <w:szCs w:val="22"/>
        </w:rPr>
      </w:pPr>
      <w:r w:rsidRPr="0088211F">
        <w:rPr>
          <w:rFonts w:ascii="Arial" w:hAnsi="Arial" w:cs="Arial"/>
          <w:b/>
          <w:bCs/>
          <w:sz w:val="22"/>
          <w:szCs w:val="22"/>
        </w:rPr>
        <w:t>Таблица 2</w:t>
      </w:r>
      <w:r>
        <w:rPr>
          <w:rFonts w:ascii="Arial" w:hAnsi="Arial" w:cs="Arial"/>
          <w:b/>
          <w:bCs/>
          <w:sz w:val="22"/>
          <w:szCs w:val="22"/>
        </w:rPr>
        <w:t xml:space="preserve"> -</w:t>
      </w:r>
      <w:r w:rsidRPr="0088211F">
        <w:rPr>
          <w:rFonts w:ascii="Arial" w:hAnsi="Arial" w:cs="Arial"/>
          <w:b/>
          <w:bCs/>
          <w:sz w:val="22"/>
          <w:szCs w:val="22"/>
        </w:rPr>
        <w:t xml:space="preserve"> Примеры продукции с микробиологически низким риском</w:t>
      </w:r>
    </w:p>
    <w:p w14:paraId="4E195339" w14:textId="77777777" w:rsidR="0088211F" w:rsidRPr="0088211F" w:rsidRDefault="0088211F" w:rsidP="0088211F">
      <w:pPr>
        <w:pStyle w:val="Style29"/>
        <w:ind w:firstLine="567"/>
        <w:jc w:val="both"/>
        <w:rPr>
          <w:rFonts w:ascii="Arial" w:hAnsi="Arial" w:cs="Arial"/>
          <w:b/>
          <w:bCs/>
          <w:sz w:val="22"/>
          <w:szCs w:val="22"/>
        </w:rPr>
      </w:pPr>
    </w:p>
    <w:tbl>
      <w:tblPr>
        <w:tblW w:w="0" w:type="auto"/>
        <w:jc w:val="center"/>
        <w:tblLayout w:type="fixed"/>
        <w:tblCellMar>
          <w:left w:w="40" w:type="dxa"/>
          <w:right w:w="40" w:type="dxa"/>
        </w:tblCellMar>
        <w:tblLook w:val="0000" w:firstRow="0" w:lastRow="0" w:firstColumn="0" w:lastColumn="0" w:noHBand="0" w:noVBand="0"/>
      </w:tblPr>
      <w:tblGrid>
        <w:gridCol w:w="3785"/>
        <w:gridCol w:w="2551"/>
        <w:gridCol w:w="3359"/>
      </w:tblGrid>
      <w:tr w:rsidR="0088211F" w:rsidRPr="0088211F" w14:paraId="663CDA83" w14:textId="77777777" w:rsidTr="00F95797">
        <w:trPr>
          <w:trHeight w:val="312"/>
          <w:jc w:val="center"/>
        </w:trPr>
        <w:tc>
          <w:tcPr>
            <w:tcW w:w="3785" w:type="dxa"/>
            <w:tcBorders>
              <w:top w:val="single" w:sz="6" w:space="0" w:color="auto"/>
              <w:left w:val="single" w:sz="6" w:space="0" w:color="auto"/>
              <w:bottom w:val="double" w:sz="4" w:space="0" w:color="auto"/>
              <w:right w:val="single" w:sz="6" w:space="0" w:color="auto"/>
            </w:tcBorders>
          </w:tcPr>
          <w:p w14:paraId="7EF19964" w14:textId="4C8D18DF" w:rsidR="0088211F" w:rsidRPr="0088211F" w:rsidRDefault="0088211F" w:rsidP="002C4418">
            <w:pPr>
              <w:pStyle w:val="Style29"/>
              <w:jc w:val="center"/>
              <w:rPr>
                <w:rFonts w:ascii="Arial" w:hAnsi="Arial" w:cs="Arial"/>
                <w:b/>
                <w:bCs/>
                <w:sz w:val="22"/>
                <w:szCs w:val="22"/>
                <w:lang w:val="en-US"/>
              </w:rPr>
            </w:pPr>
            <w:r w:rsidRPr="0088211F">
              <w:rPr>
                <w:rFonts w:ascii="Arial" w:hAnsi="Arial" w:cs="Arial"/>
                <w:b/>
                <w:bCs/>
                <w:sz w:val="22"/>
                <w:szCs w:val="22"/>
                <w:lang w:val="en-US"/>
              </w:rPr>
              <w:t>Физико-химический</w:t>
            </w:r>
            <w:r w:rsidR="002C4418">
              <w:rPr>
                <w:rFonts w:ascii="Arial" w:hAnsi="Arial" w:cs="Arial"/>
                <w:b/>
                <w:bCs/>
                <w:sz w:val="22"/>
                <w:szCs w:val="22"/>
              </w:rPr>
              <w:t xml:space="preserve"> </w:t>
            </w:r>
            <w:r w:rsidRPr="0088211F">
              <w:rPr>
                <w:rFonts w:ascii="Arial" w:hAnsi="Arial" w:cs="Arial"/>
                <w:b/>
                <w:bCs/>
                <w:sz w:val="22"/>
                <w:szCs w:val="22"/>
                <w:lang w:val="en-US"/>
              </w:rPr>
              <w:t>фактор</w:t>
            </w:r>
          </w:p>
        </w:tc>
        <w:tc>
          <w:tcPr>
            <w:tcW w:w="2551" w:type="dxa"/>
            <w:tcBorders>
              <w:top w:val="single" w:sz="6" w:space="0" w:color="auto"/>
              <w:left w:val="single" w:sz="6" w:space="0" w:color="auto"/>
              <w:bottom w:val="double" w:sz="4" w:space="0" w:color="auto"/>
              <w:right w:val="single" w:sz="6" w:space="0" w:color="auto"/>
            </w:tcBorders>
          </w:tcPr>
          <w:p w14:paraId="15968CB3" w14:textId="77777777" w:rsidR="0088211F" w:rsidRPr="0088211F" w:rsidRDefault="0088211F" w:rsidP="0088211F">
            <w:pPr>
              <w:pStyle w:val="Style29"/>
              <w:jc w:val="center"/>
              <w:rPr>
                <w:rFonts w:ascii="Arial" w:hAnsi="Arial" w:cs="Arial"/>
                <w:b/>
                <w:bCs/>
                <w:sz w:val="22"/>
                <w:szCs w:val="22"/>
                <w:lang w:val="en-US"/>
              </w:rPr>
            </w:pPr>
            <w:r w:rsidRPr="0088211F">
              <w:rPr>
                <w:rFonts w:ascii="Arial" w:hAnsi="Arial" w:cs="Arial"/>
                <w:b/>
                <w:bCs/>
                <w:sz w:val="22"/>
                <w:szCs w:val="22"/>
                <w:lang w:val="en-US"/>
              </w:rPr>
              <w:t>Предел</w:t>
            </w:r>
          </w:p>
        </w:tc>
        <w:tc>
          <w:tcPr>
            <w:tcW w:w="3359" w:type="dxa"/>
            <w:tcBorders>
              <w:top w:val="single" w:sz="6" w:space="0" w:color="auto"/>
              <w:left w:val="single" w:sz="6" w:space="0" w:color="auto"/>
              <w:bottom w:val="double" w:sz="4" w:space="0" w:color="auto"/>
              <w:right w:val="single" w:sz="6" w:space="0" w:color="auto"/>
            </w:tcBorders>
          </w:tcPr>
          <w:p w14:paraId="4BA07888" w14:textId="77777777" w:rsidR="0088211F" w:rsidRPr="0088211F" w:rsidRDefault="0088211F" w:rsidP="0088211F">
            <w:pPr>
              <w:pStyle w:val="Style29"/>
              <w:jc w:val="center"/>
              <w:rPr>
                <w:rFonts w:ascii="Arial" w:hAnsi="Arial" w:cs="Arial"/>
                <w:b/>
                <w:bCs/>
                <w:sz w:val="22"/>
                <w:szCs w:val="22"/>
                <w:lang w:val="en-US"/>
              </w:rPr>
            </w:pPr>
            <w:r w:rsidRPr="0088211F">
              <w:rPr>
                <w:rFonts w:ascii="Arial" w:hAnsi="Arial" w:cs="Arial"/>
                <w:b/>
                <w:bCs/>
                <w:sz w:val="22"/>
                <w:szCs w:val="22"/>
                <w:lang w:val="en-US"/>
              </w:rPr>
              <w:t>Пример</w:t>
            </w:r>
          </w:p>
        </w:tc>
      </w:tr>
      <w:tr w:rsidR="0088211F" w:rsidRPr="0088211F" w14:paraId="315F2441" w14:textId="77777777" w:rsidTr="00F95797">
        <w:trPr>
          <w:trHeight w:val="307"/>
          <w:jc w:val="center"/>
        </w:trPr>
        <w:tc>
          <w:tcPr>
            <w:tcW w:w="3785" w:type="dxa"/>
            <w:tcBorders>
              <w:top w:val="double" w:sz="4" w:space="0" w:color="auto"/>
              <w:left w:val="single" w:sz="6" w:space="0" w:color="auto"/>
              <w:bottom w:val="single" w:sz="6" w:space="0" w:color="auto"/>
              <w:right w:val="single" w:sz="6" w:space="0" w:color="auto"/>
            </w:tcBorders>
          </w:tcPr>
          <w:p w14:paraId="4797BD04" w14:textId="77777777" w:rsidR="0088211F" w:rsidRPr="0088211F" w:rsidRDefault="0088211F" w:rsidP="0088211F">
            <w:pPr>
              <w:pStyle w:val="Style29"/>
              <w:jc w:val="center"/>
              <w:rPr>
                <w:rFonts w:ascii="Arial" w:hAnsi="Arial" w:cs="Arial"/>
                <w:sz w:val="22"/>
                <w:szCs w:val="22"/>
                <w:lang w:val="en-US"/>
              </w:rPr>
            </w:pPr>
            <w:r w:rsidRPr="0088211F">
              <w:rPr>
                <w:rFonts w:ascii="Arial" w:hAnsi="Arial" w:cs="Arial"/>
                <w:sz w:val="22"/>
                <w:szCs w:val="22"/>
                <w:lang w:val="en-US"/>
              </w:rPr>
              <w:t>pH</w:t>
            </w:r>
          </w:p>
        </w:tc>
        <w:tc>
          <w:tcPr>
            <w:tcW w:w="2551" w:type="dxa"/>
            <w:tcBorders>
              <w:top w:val="double" w:sz="4" w:space="0" w:color="auto"/>
              <w:left w:val="single" w:sz="6" w:space="0" w:color="auto"/>
              <w:bottom w:val="single" w:sz="6" w:space="0" w:color="auto"/>
              <w:right w:val="single" w:sz="6" w:space="0" w:color="auto"/>
            </w:tcBorders>
          </w:tcPr>
          <w:p w14:paraId="233B0BBC" w14:textId="52EEF28C" w:rsidR="0088211F" w:rsidRPr="0088211F" w:rsidRDefault="0088211F" w:rsidP="00F95797">
            <w:pPr>
              <w:pStyle w:val="Style29"/>
              <w:jc w:val="center"/>
              <w:rPr>
                <w:rFonts w:ascii="Arial" w:hAnsi="Arial" w:cs="Arial"/>
                <w:sz w:val="22"/>
                <w:szCs w:val="22"/>
                <w:lang w:val="en-US"/>
              </w:rPr>
            </w:pPr>
            <w:r w:rsidRPr="0088211F">
              <w:rPr>
                <w:rFonts w:ascii="Arial" w:hAnsi="Arial" w:cs="Arial"/>
                <w:sz w:val="22"/>
                <w:szCs w:val="22"/>
                <w:lang w:val="en-US"/>
              </w:rPr>
              <w:t>≤</w:t>
            </w:r>
            <w:r w:rsidR="002C4418">
              <w:rPr>
                <w:rFonts w:ascii="Arial" w:hAnsi="Arial" w:cs="Arial"/>
                <w:sz w:val="22"/>
                <w:szCs w:val="22"/>
              </w:rPr>
              <w:t xml:space="preserve"> </w:t>
            </w:r>
            <w:r w:rsidRPr="0088211F">
              <w:rPr>
                <w:rFonts w:ascii="Arial" w:hAnsi="Arial" w:cs="Arial"/>
                <w:sz w:val="22"/>
                <w:szCs w:val="22"/>
                <w:lang w:val="en-US"/>
              </w:rPr>
              <w:t>3,0</w:t>
            </w:r>
          </w:p>
        </w:tc>
        <w:tc>
          <w:tcPr>
            <w:tcW w:w="3359" w:type="dxa"/>
            <w:tcBorders>
              <w:top w:val="double" w:sz="4" w:space="0" w:color="auto"/>
              <w:left w:val="single" w:sz="6" w:space="0" w:color="auto"/>
              <w:bottom w:val="single" w:sz="6" w:space="0" w:color="auto"/>
              <w:right w:val="single" w:sz="6" w:space="0" w:color="auto"/>
            </w:tcBorders>
          </w:tcPr>
          <w:p w14:paraId="2B3DF780" w14:textId="77777777" w:rsidR="0088211F" w:rsidRPr="0088211F" w:rsidRDefault="0088211F" w:rsidP="0088211F">
            <w:pPr>
              <w:pStyle w:val="Style29"/>
              <w:jc w:val="center"/>
              <w:rPr>
                <w:rFonts w:ascii="Arial" w:hAnsi="Arial" w:cs="Arial"/>
                <w:sz w:val="22"/>
                <w:szCs w:val="22"/>
              </w:rPr>
            </w:pPr>
            <w:r w:rsidRPr="0088211F">
              <w:rPr>
                <w:rFonts w:ascii="Arial" w:hAnsi="Arial" w:cs="Arial"/>
                <w:sz w:val="22"/>
                <w:szCs w:val="22"/>
              </w:rPr>
              <w:t>Пилинги для кожи</w:t>
            </w:r>
          </w:p>
          <w:p w14:paraId="034CB8EE" w14:textId="77777777" w:rsidR="0088211F" w:rsidRPr="0088211F" w:rsidRDefault="0088211F" w:rsidP="0088211F">
            <w:pPr>
              <w:pStyle w:val="Style29"/>
              <w:jc w:val="center"/>
              <w:rPr>
                <w:rFonts w:ascii="Arial" w:hAnsi="Arial" w:cs="Arial"/>
                <w:sz w:val="22"/>
                <w:szCs w:val="22"/>
              </w:rPr>
            </w:pPr>
            <w:r w:rsidRPr="0088211F">
              <w:rPr>
                <w:rFonts w:ascii="Arial" w:hAnsi="Arial" w:cs="Arial"/>
                <w:sz w:val="22"/>
                <w:szCs w:val="22"/>
              </w:rPr>
              <w:t>(гликолевая кислота)</w:t>
            </w:r>
          </w:p>
        </w:tc>
      </w:tr>
      <w:tr w:rsidR="0088211F" w:rsidRPr="0088211F" w14:paraId="4D7BA485" w14:textId="77777777" w:rsidTr="00F95797">
        <w:trPr>
          <w:trHeight w:val="302"/>
          <w:jc w:val="center"/>
        </w:trPr>
        <w:tc>
          <w:tcPr>
            <w:tcW w:w="3785" w:type="dxa"/>
            <w:tcBorders>
              <w:top w:val="single" w:sz="6" w:space="0" w:color="auto"/>
              <w:left w:val="single" w:sz="6" w:space="0" w:color="auto"/>
              <w:bottom w:val="single" w:sz="6" w:space="0" w:color="auto"/>
              <w:right w:val="single" w:sz="6" w:space="0" w:color="auto"/>
            </w:tcBorders>
          </w:tcPr>
          <w:p w14:paraId="29FEA862" w14:textId="77777777" w:rsidR="0088211F" w:rsidRPr="0088211F" w:rsidRDefault="0088211F" w:rsidP="0088211F">
            <w:pPr>
              <w:pStyle w:val="Style29"/>
              <w:jc w:val="center"/>
              <w:rPr>
                <w:rFonts w:ascii="Arial" w:hAnsi="Arial" w:cs="Arial"/>
                <w:sz w:val="22"/>
                <w:szCs w:val="22"/>
                <w:lang w:val="en-US"/>
              </w:rPr>
            </w:pPr>
            <w:r w:rsidRPr="0088211F">
              <w:rPr>
                <w:rFonts w:ascii="Arial" w:hAnsi="Arial" w:cs="Arial"/>
                <w:sz w:val="22"/>
                <w:szCs w:val="22"/>
                <w:lang w:val="en-US"/>
              </w:rPr>
              <w:t>pH</w:t>
            </w:r>
          </w:p>
        </w:tc>
        <w:tc>
          <w:tcPr>
            <w:tcW w:w="2551" w:type="dxa"/>
            <w:tcBorders>
              <w:top w:val="single" w:sz="6" w:space="0" w:color="auto"/>
              <w:left w:val="single" w:sz="6" w:space="0" w:color="auto"/>
              <w:bottom w:val="single" w:sz="6" w:space="0" w:color="auto"/>
              <w:right w:val="single" w:sz="6" w:space="0" w:color="auto"/>
            </w:tcBorders>
          </w:tcPr>
          <w:p w14:paraId="298E8F1F" w14:textId="33DBB45C" w:rsidR="0088211F" w:rsidRPr="0088211F" w:rsidRDefault="0088211F" w:rsidP="00F95797">
            <w:pPr>
              <w:pStyle w:val="Style29"/>
              <w:jc w:val="center"/>
              <w:rPr>
                <w:rFonts w:ascii="Arial" w:hAnsi="Arial" w:cs="Arial"/>
                <w:sz w:val="22"/>
                <w:szCs w:val="22"/>
                <w:lang w:val="en-US"/>
              </w:rPr>
            </w:pPr>
            <w:r w:rsidRPr="0088211F">
              <w:rPr>
                <w:rFonts w:ascii="Arial" w:hAnsi="Arial" w:cs="Arial"/>
                <w:sz w:val="22"/>
                <w:szCs w:val="22"/>
                <w:lang w:val="en-US"/>
              </w:rPr>
              <w:t>≥</w:t>
            </w:r>
            <w:r w:rsidR="002C4418">
              <w:rPr>
                <w:rFonts w:ascii="Arial" w:hAnsi="Arial" w:cs="Arial"/>
                <w:sz w:val="22"/>
                <w:szCs w:val="22"/>
              </w:rPr>
              <w:t xml:space="preserve"> </w:t>
            </w:r>
            <w:r w:rsidRPr="0088211F">
              <w:rPr>
                <w:rFonts w:ascii="Arial" w:hAnsi="Arial" w:cs="Arial"/>
                <w:sz w:val="22"/>
                <w:szCs w:val="22"/>
                <w:lang w:val="en-US"/>
              </w:rPr>
              <w:t>10,0</w:t>
            </w:r>
          </w:p>
        </w:tc>
        <w:tc>
          <w:tcPr>
            <w:tcW w:w="3359" w:type="dxa"/>
            <w:tcBorders>
              <w:top w:val="single" w:sz="6" w:space="0" w:color="auto"/>
              <w:left w:val="single" w:sz="6" w:space="0" w:color="auto"/>
              <w:bottom w:val="single" w:sz="6" w:space="0" w:color="auto"/>
              <w:right w:val="single" w:sz="6" w:space="0" w:color="auto"/>
            </w:tcBorders>
          </w:tcPr>
          <w:p w14:paraId="5D1551BB" w14:textId="77777777" w:rsidR="0088211F" w:rsidRPr="0088211F" w:rsidRDefault="0088211F" w:rsidP="0088211F">
            <w:pPr>
              <w:pStyle w:val="Style29"/>
              <w:jc w:val="center"/>
              <w:rPr>
                <w:rFonts w:ascii="Arial" w:hAnsi="Arial" w:cs="Arial"/>
                <w:sz w:val="22"/>
                <w:szCs w:val="22"/>
              </w:rPr>
            </w:pPr>
            <w:r w:rsidRPr="0088211F">
              <w:rPr>
                <w:rFonts w:ascii="Arial" w:hAnsi="Arial" w:cs="Arial"/>
                <w:sz w:val="22"/>
                <w:szCs w:val="22"/>
                <w:lang w:val="en-US"/>
              </w:rPr>
              <w:t xml:space="preserve">Средства для </w:t>
            </w:r>
            <w:r w:rsidRPr="0088211F">
              <w:rPr>
                <w:rFonts w:ascii="Arial" w:hAnsi="Arial" w:cs="Arial"/>
                <w:sz w:val="22"/>
                <w:szCs w:val="22"/>
              </w:rPr>
              <w:t>выпремления</w:t>
            </w:r>
          </w:p>
          <w:p w14:paraId="15ED58FD" w14:textId="77777777" w:rsidR="0088211F" w:rsidRPr="0088211F" w:rsidRDefault="0088211F" w:rsidP="0088211F">
            <w:pPr>
              <w:pStyle w:val="Style29"/>
              <w:jc w:val="center"/>
              <w:rPr>
                <w:rFonts w:ascii="Arial" w:hAnsi="Arial" w:cs="Arial"/>
                <w:sz w:val="22"/>
                <w:szCs w:val="22"/>
                <w:lang w:val="en-US"/>
              </w:rPr>
            </w:pPr>
            <w:r w:rsidRPr="0088211F">
              <w:rPr>
                <w:rFonts w:ascii="Arial" w:hAnsi="Arial" w:cs="Arial"/>
                <w:sz w:val="22"/>
                <w:szCs w:val="22"/>
                <w:lang w:val="en-US"/>
              </w:rPr>
              <w:t>волос</w:t>
            </w:r>
          </w:p>
        </w:tc>
      </w:tr>
      <w:tr w:rsidR="0088211F" w:rsidRPr="0088211F" w14:paraId="7C1E0A0E" w14:textId="77777777" w:rsidTr="00F95797">
        <w:trPr>
          <w:trHeight w:val="302"/>
          <w:jc w:val="center"/>
        </w:trPr>
        <w:tc>
          <w:tcPr>
            <w:tcW w:w="3785" w:type="dxa"/>
            <w:tcBorders>
              <w:top w:val="single" w:sz="6" w:space="0" w:color="auto"/>
              <w:left w:val="single" w:sz="6" w:space="0" w:color="auto"/>
              <w:bottom w:val="single" w:sz="6" w:space="0" w:color="auto"/>
              <w:right w:val="single" w:sz="6" w:space="0" w:color="auto"/>
            </w:tcBorders>
          </w:tcPr>
          <w:p w14:paraId="1B636E84" w14:textId="7864D9F2" w:rsidR="0088211F" w:rsidRPr="0088211F" w:rsidRDefault="0088211F" w:rsidP="0088211F">
            <w:pPr>
              <w:pStyle w:val="Style29"/>
              <w:jc w:val="center"/>
              <w:rPr>
                <w:rFonts w:ascii="Arial" w:hAnsi="Arial" w:cs="Arial"/>
                <w:sz w:val="22"/>
                <w:szCs w:val="22"/>
                <w:lang w:val="en-US"/>
              </w:rPr>
            </w:pPr>
            <w:r w:rsidRPr="0088211F">
              <w:rPr>
                <w:rFonts w:ascii="Arial" w:hAnsi="Arial" w:cs="Arial"/>
                <w:sz w:val="22"/>
                <w:szCs w:val="22"/>
                <w:lang w:val="en-US"/>
              </w:rPr>
              <w:t>не содержащий воды</w:t>
            </w:r>
          </w:p>
        </w:tc>
        <w:tc>
          <w:tcPr>
            <w:tcW w:w="2551" w:type="dxa"/>
            <w:tcBorders>
              <w:top w:val="single" w:sz="6" w:space="0" w:color="auto"/>
              <w:left w:val="single" w:sz="6" w:space="0" w:color="auto"/>
              <w:bottom w:val="single" w:sz="6" w:space="0" w:color="auto"/>
              <w:right w:val="single" w:sz="6" w:space="0" w:color="auto"/>
            </w:tcBorders>
          </w:tcPr>
          <w:p w14:paraId="50937C84" w14:textId="77777777" w:rsidR="0088211F" w:rsidRPr="0088211F" w:rsidRDefault="0088211F" w:rsidP="00F95797">
            <w:pPr>
              <w:pStyle w:val="Style29"/>
              <w:jc w:val="center"/>
              <w:rPr>
                <w:rFonts w:ascii="Arial" w:hAnsi="Arial" w:cs="Arial"/>
                <w:sz w:val="22"/>
                <w:szCs w:val="22"/>
              </w:rPr>
            </w:pPr>
            <w:r w:rsidRPr="0088211F">
              <w:rPr>
                <w:rFonts w:ascii="Arial" w:hAnsi="Arial" w:cs="Arial"/>
                <w:sz w:val="22"/>
                <w:szCs w:val="22"/>
              </w:rPr>
              <w:t>—</w:t>
            </w:r>
          </w:p>
        </w:tc>
        <w:tc>
          <w:tcPr>
            <w:tcW w:w="3359" w:type="dxa"/>
            <w:tcBorders>
              <w:top w:val="single" w:sz="6" w:space="0" w:color="auto"/>
              <w:left w:val="single" w:sz="6" w:space="0" w:color="auto"/>
              <w:bottom w:val="single" w:sz="6" w:space="0" w:color="auto"/>
              <w:right w:val="single" w:sz="6" w:space="0" w:color="auto"/>
            </w:tcBorders>
          </w:tcPr>
          <w:p w14:paraId="451CC77E" w14:textId="77777777" w:rsidR="0088211F" w:rsidRPr="0088211F" w:rsidRDefault="0088211F" w:rsidP="0088211F">
            <w:pPr>
              <w:pStyle w:val="Style29"/>
              <w:jc w:val="center"/>
              <w:rPr>
                <w:rFonts w:ascii="Arial" w:hAnsi="Arial" w:cs="Arial"/>
                <w:sz w:val="22"/>
                <w:szCs w:val="22"/>
                <w:lang w:val="en-US"/>
              </w:rPr>
            </w:pPr>
            <w:r w:rsidRPr="0088211F">
              <w:rPr>
                <w:rFonts w:ascii="Arial" w:hAnsi="Arial" w:cs="Arial"/>
                <w:sz w:val="22"/>
                <w:szCs w:val="22"/>
                <w:lang w:val="en-US"/>
              </w:rPr>
              <w:t>Масло для тела, карандаши</w:t>
            </w:r>
          </w:p>
        </w:tc>
      </w:tr>
      <w:tr w:rsidR="0088211F" w:rsidRPr="0088211F" w14:paraId="3019660D" w14:textId="77777777" w:rsidTr="00F95797">
        <w:trPr>
          <w:trHeight w:val="302"/>
          <w:jc w:val="center"/>
        </w:trPr>
        <w:tc>
          <w:tcPr>
            <w:tcW w:w="3785" w:type="dxa"/>
            <w:tcBorders>
              <w:top w:val="single" w:sz="6" w:space="0" w:color="auto"/>
              <w:left w:val="single" w:sz="6" w:space="0" w:color="auto"/>
              <w:bottom w:val="single" w:sz="6" w:space="0" w:color="auto"/>
              <w:right w:val="single" w:sz="6" w:space="0" w:color="auto"/>
            </w:tcBorders>
          </w:tcPr>
          <w:p w14:paraId="2774C0C3" w14:textId="77777777" w:rsidR="0088211F" w:rsidRPr="0088211F" w:rsidRDefault="0088211F" w:rsidP="0088211F">
            <w:pPr>
              <w:pStyle w:val="Style29"/>
              <w:jc w:val="center"/>
              <w:rPr>
                <w:rFonts w:ascii="Arial" w:hAnsi="Arial" w:cs="Arial"/>
                <w:sz w:val="22"/>
                <w:szCs w:val="22"/>
                <w:lang w:val="en-US"/>
              </w:rPr>
            </w:pPr>
            <w:r w:rsidRPr="0088211F">
              <w:rPr>
                <w:rFonts w:ascii="Arial" w:hAnsi="Arial" w:cs="Arial"/>
                <w:sz w:val="22"/>
                <w:szCs w:val="22"/>
                <w:lang w:val="en-US"/>
              </w:rPr>
              <w:t>Этанол или другие спирты</w:t>
            </w:r>
          </w:p>
        </w:tc>
        <w:tc>
          <w:tcPr>
            <w:tcW w:w="2551" w:type="dxa"/>
            <w:tcBorders>
              <w:top w:val="single" w:sz="6" w:space="0" w:color="auto"/>
              <w:left w:val="single" w:sz="6" w:space="0" w:color="auto"/>
              <w:bottom w:val="single" w:sz="6" w:space="0" w:color="auto"/>
              <w:right w:val="single" w:sz="6" w:space="0" w:color="auto"/>
            </w:tcBorders>
          </w:tcPr>
          <w:p w14:paraId="4513AE1D" w14:textId="0EA2FC8D" w:rsidR="0088211F" w:rsidRPr="0088211F" w:rsidRDefault="0088211F" w:rsidP="00F95797">
            <w:pPr>
              <w:pStyle w:val="Style29"/>
              <w:jc w:val="center"/>
              <w:rPr>
                <w:rFonts w:ascii="Arial" w:hAnsi="Arial" w:cs="Arial"/>
                <w:sz w:val="22"/>
                <w:szCs w:val="22"/>
              </w:rPr>
            </w:pPr>
            <w:r w:rsidRPr="0088211F">
              <w:rPr>
                <w:rFonts w:ascii="Arial" w:hAnsi="Arial" w:cs="Arial"/>
                <w:sz w:val="22"/>
                <w:szCs w:val="22"/>
                <w:lang w:val="en-US"/>
              </w:rPr>
              <w:t>≥</w:t>
            </w:r>
            <w:r w:rsidR="002C4418">
              <w:rPr>
                <w:rFonts w:ascii="Arial" w:hAnsi="Arial" w:cs="Arial"/>
                <w:sz w:val="22"/>
                <w:szCs w:val="22"/>
              </w:rPr>
              <w:t xml:space="preserve"> </w:t>
            </w:r>
            <w:r w:rsidRPr="0088211F">
              <w:rPr>
                <w:rFonts w:ascii="Arial" w:hAnsi="Arial" w:cs="Arial"/>
                <w:sz w:val="22"/>
                <w:szCs w:val="22"/>
                <w:lang w:val="en-US"/>
              </w:rPr>
              <w:t>20</w:t>
            </w:r>
            <w:r w:rsidRPr="0088211F">
              <w:rPr>
                <w:rFonts w:ascii="Arial" w:hAnsi="Arial" w:cs="Arial"/>
                <w:sz w:val="22"/>
                <w:szCs w:val="22"/>
              </w:rPr>
              <w:t xml:space="preserve"> %</w:t>
            </w:r>
          </w:p>
        </w:tc>
        <w:tc>
          <w:tcPr>
            <w:tcW w:w="3359" w:type="dxa"/>
            <w:tcBorders>
              <w:top w:val="single" w:sz="6" w:space="0" w:color="auto"/>
              <w:left w:val="single" w:sz="6" w:space="0" w:color="auto"/>
              <w:bottom w:val="single" w:sz="6" w:space="0" w:color="auto"/>
              <w:right w:val="single" w:sz="6" w:space="0" w:color="auto"/>
            </w:tcBorders>
          </w:tcPr>
          <w:p w14:paraId="1F0B6DFF" w14:textId="77777777" w:rsidR="0088211F" w:rsidRPr="0088211F" w:rsidRDefault="0088211F" w:rsidP="0088211F">
            <w:pPr>
              <w:pStyle w:val="Style29"/>
              <w:jc w:val="center"/>
              <w:rPr>
                <w:rFonts w:ascii="Arial" w:hAnsi="Arial" w:cs="Arial"/>
                <w:sz w:val="22"/>
                <w:szCs w:val="22"/>
              </w:rPr>
            </w:pPr>
            <w:r w:rsidRPr="0088211F">
              <w:rPr>
                <w:rFonts w:ascii="Arial" w:hAnsi="Arial" w:cs="Arial"/>
                <w:sz w:val="22"/>
                <w:szCs w:val="22"/>
              </w:rPr>
              <w:t>Спрей для волос, тоники,</w:t>
            </w:r>
          </w:p>
          <w:p w14:paraId="148792DA" w14:textId="77777777" w:rsidR="0088211F" w:rsidRPr="0088211F" w:rsidRDefault="0088211F" w:rsidP="0088211F">
            <w:pPr>
              <w:pStyle w:val="Style29"/>
              <w:jc w:val="center"/>
              <w:rPr>
                <w:rFonts w:ascii="Arial" w:hAnsi="Arial" w:cs="Arial"/>
                <w:sz w:val="22"/>
                <w:szCs w:val="22"/>
              </w:rPr>
            </w:pPr>
            <w:r w:rsidRPr="0088211F">
              <w:rPr>
                <w:rFonts w:ascii="Arial" w:hAnsi="Arial" w:cs="Arial"/>
                <w:sz w:val="22"/>
                <w:szCs w:val="22"/>
              </w:rPr>
              <w:t>парфюмерная продукция</w:t>
            </w:r>
          </w:p>
        </w:tc>
      </w:tr>
      <w:tr w:rsidR="0088211F" w:rsidRPr="0088211F" w14:paraId="78AD0683" w14:textId="77777777" w:rsidTr="00F95797">
        <w:trPr>
          <w:trHeight w:val="302"/>
          <w:jc w:val="center"/>
        </w:trPr>
        <w:tc>
          <w:tcPr>
            <w:tcW w:w="3785" w:type="dxa"/>
            <w:tcBorders>
              <w:top w:val="single" w:sz="6" w:space="0" w:color="auto"/>
              <w:left w:val="single" w:sz="6" w:space="0" w:color="auto"/>
              <w:bottom w:val="single" w:sz="6" w:space="0" w:color="auto"/>
              <w:right w:val="single" w:sz="6" w:space="0" w:color="auto"/>
            </w:tcBorders>
            <w:vAlign w:val="bottom"/>
          </w:tcPr>
          <w:p w14:paraId="596CC4AE" w14:textId="77777777" w:rsidR="0088211F" w:rsidRPr="0088211F" w:rsidRDefault="0088211F" w:rsidP="0088211F">
            <w:pPr>
              <w:pStyle w:val="Style29"/>
              <w:jc w:val="center"/>
              <w:rPr>
                <w:rFonts w:ascii="Arial" w:hAnsi="Arial" w:cs="Arial"/>
                <w:sz w:val="22"/>
                <w:szCs w:val="22"/>
                <w:lang w:val="en-US"/>
              </w:rPr>
            </w:pPr>
            <w:r w:rsidRPr="0088211F">
              <w:rPr>
                <w:rFonts w:ascii="Arial" w:hAnsi="Arial" w:cs="Arial"/>
                <w:sz w:val="22"/>
                <w:szCs w:val="22"/>
                <w:lang w:val="en-US"/>
              </w:rPr>
              <w:t>Температура загрузки</w:t>
            </w:r>
          </w:p>
        </w:tc>
        <w:tc>
          <w:tcPr>
            <w:tcW w:w="2551" w:type="dxa"/>
            <w:tcBorders>
              <w:top w:val="single" w:sz="6" w:space="0" w:color="auto"/>
              <w:left w:val="single" w:sz="6" w:space="0" w:color="auto"/>
              <w:bottom w:val="single" w:sz="6" w:space="0" w:color="auto"/>
              <w:right w:val="single" w:sz="6" w:space="0" w:color="auto"/>
            </w:tcBorders>
            <w:vAlign w:val="bottom"/>
          </w:tcPr>
          <w:p w14:paraId="3CC23DBF" w14:textId="1DBF5982" w:rsidR="0088211F" w:rsidRPr="0088211F" w:rsidRDefault="0088211F" w:rsidP="00F95797">
            <w:pPr>
              <w:pStyle w:val="Style29"/>
              <w:jc w:val="center"/>
              <w:rPr>
                <w:rFonts w:ascii="Arial" w:hAnsi="Arial" w:cs="Arial"/>
                <w:sz w:val="22"/>
                <w:szCs w:val="22"/>
                <w:lang w:val="en-US"/>
              </w:rPr>
            </w:pPr>
            <w:r w:rsidRPr="0088211F">
              <w:rPr>
                <w:rFonts w:ascii="Arial" w:hAnsi="Arial" w:cs="Arial"/>
                <w:sz w:val="22"/>
                <w:szCs w:val="22"/>
                <w:lang w:val="en-US"/>
              </w:rPr>
              <w:t>≥</w:t>
            </w:r>
            <w:r w:rsidR="002C4418">
              <w:rPr>
                <w:rFonts w:ascii="Arial" w:hAnsi="Arial" w:cs="Arial"/>
                <w:sz w:val="22"/>
                <w:szCs w:val="22"/>
              </w:rPr>
              <w:t xml:space="preserve"> </w:t>
            </w:r>
            <w:r w:rsidRPr="0088211F">
              <w:rPr>
                <w:rFonts w:ascii="Arial" w:hAnsi="Arial" w:cs="Arial"/>
                <w:sz w:val="22"/>
                <w:szCs w:val="22"/>
                <w:lang w:val="en-US"/>
              </w:rPr>
              <w:t>65,0 °C</w:t>
            </w:r>
          </w:p>
        </w:tc>
        <w:tc>
          <w:tcPr>
            <w:tcW w:w="3359" w:type="dxa"/>
            <w:tcBorders>
              <w:top w:val="single" w:sz="6" w:space="0" w:color="auto"/>
              <w:left w:val="single" w:sz="6" w:space="0" w:color="auto"/>
              <w:bottom w:val="nil"/>
              <w:right w:val="single" w:sz="6" w:space="0" w:color="auto"/>
            </w:tcBorders>
          </w:tcPr>
          <w:p w14:paraId="02C7AFDE" w14:textId="77777777" w:rsidR="0088211F" w:rsidRPr="0088211F" w:rsidRDefault="0088211F" w:rsidP="0088211F">
            <w:pPr>
              <w:pStyle w:val="Style29"/>
              <w:jc w:val="center"/>
              <w:rPr>
                <w:rFonts w:ascii="Arial" w:hAnsi="Arial" w:cs="Arial"/>
                <w:sz w:val="22"/>
                <w:szCs w:val="22"/>
              </w:rPr>
            </w:pPr>
            <w:r w:rsidRPr="0088211F">
              <w:rPr>
                <w:rFonts w:ascii="Arial" w:hAnsi="Arial" w:cs="Arial"/>
                <w:sz w:val="22"/>
                <w:szCs w:val="22"/>
              </w:rPr>
              <w:t>Бальзамы для губ, помада</w:t>
            </w:r>
          </w:p>
          <w:p w14:paraId="41B28534" w14:textId="77777777" w:rsidR="0088211F" w:rsidRPr="0088211F" w:rsidRDefault="0088211F" w:rsidP="0088211F">
            <w:pPr>
              <w:pStyle w:val="Style29"/>
              <w:jc w:val="center"/>
              <w:rPr>
                <w:rFonts w:ascii="Arial" w:hAnsi="Arial" w:cs="Arial"/>
                <w:sz w:val="22"/>
                <w:szCs w:val="22"/>
              </w:rPr>
            </w:pPr>
            <w:r w:rsidRPr="0088211F">
              <w:rPr>
                <w:rFonts w:ascii="Arial" w:hAnsi="Arial" w:cs="Arial"/>
                <w:sz w:val="22"/>
                <w:szCs w:val="22"/>
              </w:rPr>
              <w:t>для губ, румяна</w:t>
            </w:r>
          </w:p>
        </w:tc>
      </w:tr>
      <w:tr w:rsidR="0088211F" w:rsidRPr="0088211F" w14:paraId="69B3E8A7" w14:textId="77777777" w:rsidTr="00F95797">
        <w:trPr>
          <w:trHeight w:val="307"/>
          <w:jc w:val="center"/>
        </w:trPr>
        <w:tc>
          <w:tcPr>
            <w:tcW w:w="3785" w:type="dxa"/>
            <w:tcBorders>
              <w:top w:val="single" w:sz="6" w:space="0" w:color="auto"/>
              <w:left w:val="single" w:sz="6" w:space="0" w:color="auto"/>
              <w:bottom w:val="single" w:sz="6" w:space="0" w:color="auto"/>
              <w:right w:val="single" w:sz="6" w:space="0" w:color="auto"/>
            </w:tcBorders>
          </w:tcPr>
          <w:p w14:paraId="20DFD2A4" w14:textId="77777777" w:rsidR="0088211F" w:rsidRPr="0088211F" w:rsidRDefault="0088211F" w:rsidP="0088211F">
            <w:pPr>
              <w:pStyle w:val="Style29"/>
              <w:jc w:val="center"/>
              <w:rPr>
                <w:rFonts w:ascii="Arial" w:hAnsi="Arial" w:cs="Arial"/>
                <w:sz w:val="22"/>
                <w:szCs w:val="22"/>
                <w:lang w:val="en-US"/>
              </w:rPr>
            </w:pPr>
            <w:r w:rsidRPr="0088211F">
              <w:rPr>
                <w:rFonts w:ascii="Arial" w:hAnsi="Arial" w:cs="Arial"/>
                <w:sz w:val="22"/>
                <w:szCs w:val="22"/>
                <w:lang w:val="en-US"/>
              </w:rPr>
              <w:t>Активность воды (a</w:t>
            </w:r>
            <w:r w:rsidRPr="0088211F">
              <w:rPr>
                <w:rFonts w:ascii="Arial" w:hAnsi="Arial" w:cs="Arial"/>
                <w:sz w:val="22"/>
                <w:szCs w:val="22"/>
                <w:vertAlign w:val="subscript"/>
                <w:lang w:val="en-US"/>
              </w:rPr>
              <w:t>w</w:t>
            </w:r>
            <w:r w:rsidRPr="0088211F">
              <w:rPr>
                <w:rFonts w:ascii="Arial" w:hAnsi="Arial" w:cs="Arial"/>
                <w:sz w:val="22"/>
                <w:szCs w:val="22"/>
                <w:lang w:val="en-US"/>
              </w:rPr>
              <w:t>)</w:t>
            </w:r>
          </w:p>
        </w:tc>
        <w:tc>
          <w:tcPr>
            <w:tcW w:w="2551" w:type="dxa"/>
            <w:tcBorders>
              <w:top w:val="single" w:sz="6" w:space="0" w:color="auto"/>
              <w:left w:val="single" w:sz="6" w:space="0" w:color="auto"/>
              <w:bottom w:val="single" w:sz="6" w:space="0" w:color="auto"/>
              <w:right w:val="single" w:sz="6" w:space="0" w:color="auto"/>
            </w:tcBorders>
          </w:tcPr>
          <w:p w14:paraId="45A0AB94" w14:textId="45A0EAEA" w:rsidR="0088211F" w:rsidRPr="0088211F" w:rsidRDefault="0088211F" w:rsidP="00F95797">
            <w:pPr>
              <w:pStyle w:val="Style29"/>
              <w:jc w:val="center"/>
              <w:rPr>
                <w:rFonts w:ascii="Arial" w:hAnsi="Arial" w:cs="Arial"/>
                <w:sz w:val="22"/>
                <w:szCs w:val="22"/>
                <w:lang w:val="en-US"/>
              </w:rPr>
            </w:pPr>
            <w:r w:rsidRPr="0088211F">
              <w:rPr>
                <w:rFonts w:ascii="Arial" w:hAnsi="Arial" w:cs="Arial"/>
                <w:sz w:val="22"/>
                <w:szCs w:val="22"/>
                <w:lang w:val="en-US"/>
              </w:rPr>
              <w:t>≤</w:t>
            </w:r>
            <w:r w:rsidR="002C4418">
              <w:rPr>
                <w:rFonts w:ascii="Arial" w:hAnsi="Arial" w:cs="Arial"/>
                <w:sz w:val="22"/>
                <w:szCs w:val="22"/>
              </w:rPr>
              <w:t xml:space="preserve"> </w:t>
            </w:r>
            <w:r w:rsidRPr="0088211F">
              <w:rPr>
                <w:rFonts w:ascii="Arial" w:hAnsi="Arial" w:cs="Arial"/>
                <w:sz w:val="22"/>
                <w:szCs w:val="22"/>
                <w:lang w:val="en-US"/>
              </w:rPr>
              <w:t>0,75</w:t>
            </w:r>
            <w:r w:rsidR="002C4418">
              <w:rPr>
                <w:rFonts w:ascii="Arial" w:hAnsi="Arial" w:cs="Arial"/>
                <w:sz w:val="22"/>
                <w:szCs w:val="22"/>
              </w:rPr>
              <w:t xml:space="preserve"> </w:t>
            </w:r>
            <w:r w:rsidRPr="0088211F">
              <w:rPr>
                <w:rFonts w:ascii="Arial" w:hAnsi="Arial" w:cs="Arial"/>
                <w:sz w:val="22"/>
                <w:szCs w:val="22"/>
                <w:lang w:val="en-US"/>
              </w:rPr>
              <w:t>a</w:t>
            </w:r>
          </w:p>
        </w:tc>
        <w:tc>
          <w:tcPr>
            <w:tcW w:w="3359" w:type="dxa"/>
            <w:tcBorders>
              <w:top w:val="nil"/>
              <w:left w:val="single" w:sz="6" w:space="0" w:color="auto"/>
              <w:bottom w:val="single" w:sz="6" w:space="0" w:color="auto"/>
              <w:right w:val="single" w:sz="6" w:space="0" w:color="auto"/>
            </w:tcBorders>
          </w:tcPr>
          <w:p w14:paraId="3FE329FA" w14:textId="77777777" w:rsidR="0088211F" w:rsidRPr="0088211F" w:rsidRDefault="0088211F" w:rsidP="0088211F">
            <w:pPr>
              <w:pStyle w:val="Style29"/>
              <w:jc w:val="center"/>
              <w:rPr>
                <w:rFonts w:ascii="Arial" w:hAnsi="Arial" w:cs="Arial"/>
                <w:sz w:val="22"/>
                <w:szCs w:val="22"/>
                <w:lang w:val="en-US"/>
              </w:rPr>
            </w:pPr>
          </w:p>
          <w:p w14:paraId="08CE342A" w14:textId="77777777" w:rsidR="0088211F" w:rsidRPr="0088211F" w:rsidRDefault="0088211F" w:rsidP="0088211F">
            <w:pPr>
              <w:pStyle w:val="Style29"/>
              <w:jc w:val="center"/>
              <w:rPr>
                <w:rFonts w:ascii="Arial" w:hAnsi="Arial" w:cs="Arial"/>
                <w:sz w:val="22"/>
                <w:szCs w:val="22"/>
                <w:lang w:val="en-US"/>
              </w:rPr>
            </w:pPr>
          </w:p>
        </w:tc>
      </w:tr>
      <w:tr w:rsidR="006122B8" w:rsidRPr="0088211F" w14:paraId="4BB8A5F9" w14:textId="77777777" w:rsidTr="006122B8">
        <w:trPr>
          <w:trHeight w:val="907"/>
          <w:jc w:val="center"/>
        </w:trPr>
        <w:tc>
          <w:tcPr>
            <w:tcW w:w="3785" w:type="dxa"/>
            <w:tcBorders>
              <w:top w:val="single" w:sz="6" w:space="0" w:color="auto"/>
              <w:left w:val="single" w:sz="6" w:space="0" w:color="auto"/>
              <w:right w:val="single" w:sz="6" w:space="0" w:color="auto"/>
            </w:tcBorders>
          </w:tcPr>
          <w:p w14:paraId="35F12DC1" w14:textId="75549402" w:rsidR="0088211F" w:rsidRPr="0088211F" w:rsidRDefault="0088211F" w:rsidP="0088211F">
            <w:pPr>
              <w:pStyle w:val="Style29"/>
              <w:jc w:val="center"/>
              <w:rPr>
                <w:rFonts w:ascii="Arial" w:hAnsi="Arial" w:cs="Arial"/>
                <w:sz w:val="22"/>
                <w:szCs w:val="22"/>
              </w:rPr>
            </w:pPr>
            <w:r w:rsidRPr="0088211F">
              <w:rPr>
                <w:rFonts w:ascii="Arial" w:hAnsi="Arial" w:cs="Arial"/>
                <w:sz w:val="22"/>
                <w:szCs w:val="22"/>
              </w:rPr>
              <w:t>Органические растворители: этилацетат,</w:t>
            </w:r>
          </w:p>
          <w:p w14:paraId="00750BDA" w14:textId="77777777" w:rsidR="0088211F" w:rsidRPr="0088211F" w:rsidRDefault="0088211F" w:rsidP="0088211F">
            <w:pPr>
              <w:pStyle w:val="Style29"/>
              <w:jc w:val="center"/>
              <w:rPr>
                <w:rFonts w:ascii="Arial" w:hAnsi="Arial" w:cs="Arial"/>
                <w:sz w:val="22"/>
                <w:szCs w:val="22"/>
              </w:rPr>
            </w:pPr>
            <w:r w:rsidRPr="0088211F">
              <w:rPr>
                <w:rFonts w:ascii="Arial" w:hAnsi="Arial" w:cs="Arial"/>
                <w:sz w:val="22"/>
                <w:szCs w:val="22"/>
              </w:rPr>
              <w:t>бутилацетат.</w:t>
            </w:r>
          </w:p>
        </w:tc>
        <w:tc>
          <w:tcPr>
            <w:tcW w:w="2551" w:type="dxa"/>
            <w:tcBorders>
              <w:top w:val="single" w:sz="6" w:space="0" w:color="auto"/>
              <w:left w:val="single" w:sz="6" w:space="0" w:color="auto"/>
              <w:right w:val="single" w:sz="6" w:space="0" w:color="auto"/>
            </w:tcBorders>
          </w:tcPr>
          <w:p w14:paraId="2554494B" w14:textId="77777777" w:rsidR="0088211F" w:rsidRPr="0088211F" w:rsidRDefault="0088211F" w:rsidP="00F95797">
            <w:pPr>
              <w:pStyle w:val="Style29"/>
              <w:jc w:val="center"/>
              <w:rPr>
                <w:rFonts w:ascii="Arial" w:hAnsi="Arial" w:cs="Arial"/>
                <w:sz w:val="22"/>
                <w:szCs w:val="22"/>
              </w:rPr>
            </w:pPr>
          </w:p>
          <w:p w14:paraId="2D8C8456" w14:textId="4960E3A1" w:rsidR="0088211F" w:rsidRPr="0088211F" w:rsidRDefault="0088211F" w:rsidP="00F95797">
            <w:pPr>
              <w:pStyle w:val="Style29"/>
              <w:jc w:val="center"/>
              <w:rPr>
                <w:rFonts w:ascii="Arial" w:hAnsi="Arial" w:cs="Arial"/>
                <w:sz w:val="22"/>
                <w:szCs w:val="22"/>
              </w:rPr>
            </w:pPr>
            <w:r w:rsidRPr="0088211F">
              <w:rPr>
                <w:rFonts w:ascii="Arial" w:hAnsi="Arial" w:cs="Arial"/>
                <w:sz w:val="22"/>
                <w:szCs w:val="22"/>
                <w:lang w:val="en-US"/>
              </w:rPr>
              <w:t>&gt;</w:t>
            </w:r>
            <w:r w:rsidR="002C4418">
              <w:rPr>
                <w:rFonts w:ascii="Arial" w:hAnsi="Arial" w:cs="Arial"/>
                <w:sz w:val="22"/>
                <w:szCs w:val="22"/>
              </w:rPr>
              <w:t xml:space="preserve"> </w:t>
            </w:r>
            <w:r w:rsidRPr="0088211F">
              <w:rPr>
                <w:rFonts w:ascii="Arial" w:hAnsi="Arial" w:cs="Arial"/>
                <w:sz w:val="22"/>
                <w:szCs w:val="22"/>
                <w:lang w:val="en-US"/>
              </w:rPr>
              <w:t>10</w:t>
            </w:r>
            <w:r w:rsidRPr="0088211F">
              <w:rPr>
                <w:rFonts w:ascii="Arial" w:hAnsi="Arial" w:cs="Arial"/>
                <w:sz w:val="22"/>
                <w:szCs w:val="22"/>
              </w:rPr>
              <w:t xml:space="preserve"> %</w:t>
            </w:r>
          </w:p>
          <w:p w14:paraId="02BD9E2A" w14:textId="2509826A" w:rsidR="0088211F" w:rsidRPr="0088211F" w:rsidRDefault="0088211F" w:rsidP="00F95797">
            <w:pPr>
              <w:pStyle w:val="Style29"/>
              <w:jc w:val="center"/>
              <w:rPr>
                <w:rFonts w:ascii="Arial" w:hAnsi="Arial" w:cs="Arial"/>
                <w:sz w:val="22"/>
                <w:szCs w:val="22"/>
              </w:rPr>
            </w:pPr>
            <w:r w:rsidRPr="0088211F">
              <w:rPr>
                <w:rFonts w:ascii="Arial" w:hAnsi="Arial" w:cs="Arial"/>
                <w:sz w:val="22"/>
                <w:szCs w:val="22"/>
                <w:lang w:val="en-US"/>
              </w:rPr>
              <w:t>&gt;</w:t>
            </w:r>
            <w:r w:rsidR="002C4418">
              <w:rPr>
                <w:rFonts w:ascii="Arial" w:hAnsi="Arial" w:cs="Arial"/>
                <w:sz w:val="22"/>
                <w:szCs w:val="22"/>
              </w:rPr>
              <w:t xml:space="preserve"> </w:t>
            </w:r>
            <w:r w:rsidRPr="0088211F">
              <w:rPr>
                <w:rFonts w:ascii="Arial" w:hAnsi="Arial" w:cs="Arial"/>
                <w:sz w:val="22"/>
                <w:szCs w:val="22"/>
                <w:lang w:val="en-US"/>
              </w:rPr>
              <w:t>10</w:t>
            </w:r>
            <w:r w:rsidRPr="0088211F">
              <w:rPr>
                <w:rFonts w:ascii="Arial" w:hAnsi="Arial" w:cs="Arial"/>
                <w:sz w:val="22"/>
                <w:szCs w:val="22"/>
              </w:rPr>
              <w:t xml:space="preserve"> %</w:t>
            </w:r>
          </w:p>
        </w:tc>
        <w:tc>
          <w:tcPr>
            <w:tcW w:w="3359" w:type="dxa"/>
            <w:tcBorders>
              <w:top w:val="single" w:sz="6" w:space="0" w:color="auto"/>
              <w:left w:val="single" w:sz="6" w:space="0" w:color="auto"/>
              <w:right w:val="single" w:sz="6" w:space="0" w:color="auto"/>
            </w:tcBorders>
          </w:tcPr>
          <w:p w14:paraId="3F6974F5" w14:textId="77777777" w:rsidR="0088211F" w:rsidRPr="0088211F" w:rsidRDefault="0088211F" w:rsidP="0088211F">
            <w:pPr>
              <w:pStyle w:val="Style29"/>
              <w:ind w:firstLine="567"/>
              <w:jc w:val="center"/>
              <w:rPr>
                <w:rFonts w:ascii="Arial" w:hAnsi="Arial" w:cs="Arial"/>
                <w:sz w:val="22"/>
                <w:szCs w:val="22"/>
              </w:rPr>
            </w:pPr>
            <w:r w:rsidRPr="0088211F">
              <w:rPr>
                <w:rFonts w:ascii="Arial" w:hAnsi="Arial" w:cs="Arial"/>
                <w:sz w:val="22"/>
                <w:szCs w:val="22"/>
              </w:rPr>
              <w:t>Продукты на основе растворителей: например, эмали для ногтей</w:t>
            </w:r>
          </w:p>
        </w:tc>
      </w:tr>
      <w:tr w:rsidR="006122B8" w:rsidRPr="0088211F" w14:paraId="7900AB82" w14:textId="77777777" w:rsidTr="006122B8">
        <w:trPr>
          <w:trHeight w:val="265"/>
          <w:jc w:val="center"/>
        </w:trPr>
        <w:tc>
          <w:tcPr>
            <w:tcW w:w="9695" w:type="dxa"/>
            <w:gridSpan w:val="3"/>
            <w:tcBorders>
              <w:bottom w:val="single" w:sz="6" w:space="0" w:color="auto"/>
            </w:tcBorders>
          </w:tcPr>
          <w:p w14:paraId="182BCC4C" w14:textId="77777777" w:rsidR="00770149" w:rsidRDefault="00770149" w:rsidP="006122B8">
            <w:pPr>
              <w:pStyle w:val="Style29"/>
              <w:ind w:firstLine="567"/>
              <w:jc w:val="right"/>
              <w:rPr>
                <w:rFonts w:ascii="Arial" w:hAnsi="Arial" w:cs="Arial"/>
                <w:i/>
                <w:iCs/>
                <w:sz w:val="22"/>
                <w:szCs w:val="22"/>
              </w:rPr>
            </w:pPr>
          </w:p>
          <w:p w14:paraId="57DA9E88" w14:textId="0F06EFD7" w:rsidR="006122B8" w:rsidRPr="006122B8" w:rsidRDefault="006122B8" w:rsidP="006122B8">
            <w:pPr>
              <w:pStyle w:val="Style29"/>
              <w:ind w:firstLine="567"/>
              <w:jc w:val="right"/>
              <w:rPr>
                <w:rFonts w:ascii="Arial" w:hAnsi="Arial" w:cs="Arial"/>
                <w:i/>
                <w:iCs/>
                <w:sz w:val="22"/>
                <w:szCs w:val="22"/>
              </w:rPr>
            </w:pPr>
            <w:r w:rsidRPr="006122B8">
              <w:rPr>
                <w:rFonts w:ascii="Arial" w:hAnsi="Arial" w:cs="Arial"/>
                <w:i/>
                <w:iCs/>
                <w:sz w:val="22"/>
                <w:szCs w:val="22"/>
              </w:rPr>
              <w:t>продолжение таблицы 2</w:t>
            </w:r>
          </w:p>
        </w:tc>
      </w:tr>
      <w:tr w:rsidR="006122B8" w:rsidRPr="0088211F" w14:paraId="765C31EB" w14:textId="77777777" w:rsidTr="006122B8">
        <w:trPr>
          <w:trHeight w:val="397"/>
          <w:jc w:val="center"/>
        </w:trPr>
        <w:tc>
          <w:tcPr>
            <w:tcW w:w="3785" w:type="dxa"/>
            <w:tcBorders>
              <w:top w:val="single" w:sz="6" w:space="0" w:color="auto"/>
              <w:left w:val="single" w:sz="6" w:space="0" w:color="auto"/>
              <w:bottom w:val="double" w:sz="4" w:space="0" w:color="auto"/>
              <w:right w:val="single" w:sz="6" w:space="0" w:color="auto"/>
            </w:tcBorders>
          </w:tcPr>
          <w:p w14:paraId="34688208" w14:textId="0DAE8390" w:rsidR="006122B8" w:rsidRPr="0088211F" w:rsidRDefault="006122B8" w:rsidP="006122B8">
            <w:pPr>
              <w:pStyle w:val="Style29"/>
              <w:jc w:val="center"/>
              <w:rPr>
                <w:rFonts w:ascii="Arial" w:hAnsi="Arial" w:cs="Arial"/>
                <w:sz w:val="22"/>
                <w:szCs w:val="22"/>
              </w:rPr>
            </w:pPr>
            <w:r w:rsidRPr="0088211F">
              <w:rPr>
                <w:rFonts w:ascii="Arial" w:hAnsi="Arial" w:cs="Arial"/>
                <w:b/>
                <w:bCs/>
                <w:sz w:val="22"/>
                <w:szCs w:val="22"/>
                <w:lang w:val="en-US"/>
              </w:rPr>
              <w:t>Физико-химический</w:t>
            </w:r>
            <w:r>
              <w:rPr>
                <w:rFonts w:ascii="Arial" w:hAnsi="Arial" w:cs="Arial"/>
                <w:b/>
                <w:bCs/>
                <w:sz w:val="22"/>
                <w:szCs w:val="22"/>
              </w:rPr>
              <w:t xml:space="preserve"> </w:t>
            </w:r>
            <w:r w:rsidRPr="0088211F">
              <w:rPr>
                <w:rFonts w:ascii="Arial" w:hAnsi="Arial" w:cs="Arial"/>
                <w:b/>
                <w:bCs/>
                <w:sz w:val="22"/>
                <w:szCs w:val="22"/>
                <w:lang w:val="en-US"/>
              </w:rPr>
              <w:t>фактор</w:t>
            </w:r>
          </w:p>
        </w:tc>
        <w:tc>
          <w:tcPr>
            <w:tcW w:w="2551" w:type="dxa"/>
            <w:tcBorders>
              <w:top w:val="single" w:sz="6" w:space="0" w:color="auto"/>
              <w:left w:val="single" w:sz="6" w:space="0" w:color="auto"/>
              <w:bottom w:val="double" w:sz="4" w:space="0" w:color="auto"/>
              <w:right w:val="single" w:sz="6" w:space="0" w:color="auto"/>
            </w:tcBorders>
          </w:tcPr>
          <w:p w14:paraId="28514EEA" w14:textId="7AF9F26B" w:rsidR="006122B8" w:rsidRPr="0088211F" w:rsidRDefault="006122B8" w:rsidP="006122B8">
            <w:pPr>
              <w:pStyle w:val="Style29"/>
              <w:jc w:val="center"/>
              <w:rPr>
                <w:rFonts w:ascii="Arial" w:hAnsi="Arial" w:cs="Arial"/>
                <w:sz w:val="22"/>
                <w:szCs w:val="22"/>
              </w:rPr>
            </w:pPr>
            <w:r w:rsidRPr="0088211F">
              <w:rPr>
                <w:rFonts w:ascii="Arial" w:hAnsi="Arial" w:cs="Arial"/>
                <w:b/>
                <w:bCs/>
                <w:sz w:val="22"/>
                <w:szCs w:val="22"/>
                <w:lang w:val="en-US"/>
              </w:rPr>
              <w:t>Предел</w:t>
            </w:r>
          </w:p>
        </w:tc>
        <w:tc>
          <w:tcPr>
            <w:tcW w:w="3359" w:type="dxa"/>
            <w:tcBorders>
              <w:top w:val="single" w:sz="6" w:space="0" w:color="auto"/>
              <w:left w:val="single" w:sz="6" w:space="0" w:color="auto"/>
              <w:bottom w:val="double" w:sz="4" w:space="0" w:color="auto"/>
              <w:right w:val="single" w:sz="6" w:space="0" w:color="auto"/>
            </w:tcBorders>
          </w:tcPr>
          <w:p w14:paraId="524D30F6" w14:textId="61D5DB2B" w:rsidR="006122B8" w:rsidRPr="0088211F" w:rsidRDefault="006122B8" w:rsidP="006122B8">
            <w:pPr>
              <w:pStyle w:val="Style29"/>
              <w:ind w:firstLine="567"/>
              <w:jc w:val="center"/>
              <w:rPr>
                <w:rFonts w:ascii="Arial" w:hAnsi="Arial" w:cs="Arial"/>
                <w:sz w:val="22"/>
                <w:szCs w:val="22"/>
              </w:rPr>
            </w:pPr>
            <w:r w:rsidRPr="0088211F">
              <w:rPr>
                <w:rFonts w:ascii="Arial" w:hAnsi="Arial" w:cs="Arial"/>
                <w:b/>
                <w:bCs/>
                <w:sz w:val="22"/>
                <w:szCs w:val="22"/>
                <w:lang w:val="en-US"/>
              </w:rPr>
              <w:t>Пример</w:t>
            </w:r>
          </w:p>
        </w:tc>
      </w:tr>
      <w:tr w:rsidR="006122B8" w:rsidRPr="0088211F" w14:paraId="2B40FAA5" w14:textId="77777777" w:rsidTr="00F95797">
        <w:trPr>
          <w:trHeight w:val="912"/>
          <w:jc w:val="center"/>
        </w:trPr>
        <w:tc>
          <w:tcPr>
            <w:tcW w:w="3785" w:type="dxa"/>
            <w:tcBorders>
              <w:top w:val="single" w:sz="6" w:space="0" w:color="auto"/>
              <w:left w:val="single" w:sz="6" w:space="0" w:color="auto"/>
              <w:bottom w:val="single" w:sz="6" w:space="0" w:color="auto"/>
              <w:right w:val="single" w:sz="6" w:space="0" w:color="auto"/>
            </w:tcBorders>
          </w:tcPr>
          <w:p w14:paraId="05C414C8" w14:textId="77777777" w:rsidR="006122B8" w:rsidRPr="0088211F" w:rsidRDefault="006122B8" w:rsidP="006122B8">
            <w:pPr>
              <w:pStyle w:val="Style29"/>
              <w:jc w:val="center"/>
              <w:rPr>
                <w:rFonts w:ascii="Arial" w:hAnsi="Arial" w:cs="Arial"/>
                <w:sz w:val="22"/>
                <w:szCs w:val="22"/>
                <w:lang w:val="en-US"/>
              </w:rPr>
            </w:pPr>
            <w:r w:rsidRPr="0088211F">
              <w:rPr>
                <w:rFonts w:ascii="Arial" w:hAnsi="Arial" w:cs="Arial"/>
                <w:sz w:val="22"/>
                <w:szCs w:val="22"/>
                <w:lang w:val="en-US"/>
              </w:rPr>
              <w:t>Щелочные соединения: Аммиак Моноэтаноламин</w:t>
            </w:r>
          </w:p>
        </w:tc>
        <w:tc>
          <w:tcPr>
            <w:tcW w:w="2551" w:type="dxa"/>
            <w:tcBorders>
              <w:top w:val="single" w:sz="6" w:space="0" w:color="auto"/>
              <w:left w:val="single" w:sz="6" w:space="0" w:color="auto"/>
              <w:bottom w:val="single" w:sz="6" w:space="0" w:color="auto"/>
              <w:right w:val="single" w:sz="6" w:space="0" w:color="auto"/>
            </w:tcBorders>
          </w:tcPr>
          <w:p w14:paraId="4E5DEF88" w14:textId="78DCD7B3" w:rsidR="006122B8" w:rsidRPr="0088211F" w:rsidRDefault="006122B8" w:rsidP="006122B8">
            <w:pPr>
              <w:pStyle w:val="Style29"/>
              <w:jc w:val="center"/>
              <w:rPr>
                <w:rFonts w:ascii="Arial" w:hAnsi="Arial" w:cs="Arial"/>
                <w:sz w:val="22"/>
                <w:szCs w:val="22"/>
              </w:rPr>
            </w:pPr>
            <w:r w:rsidRPr="0088211F">
              <w:rPr>
                <w:rFonts w:ascii="Arial" w:hAnsi="Arial" w:cs="Arial"/>
                <w:sz w:val="22"/>
                <w:szCs w:val="22"/>
                <w:lang w:val="en-US"/>
              </w:rPr>
              <w:t>≥</w:t>
            </w:r>
            <w:r>
              <w:rPr>
                <w:rFonts w:ascii="Arial" w:hAnsi="Arial" w:cs="Arial"/>
                <w:sz w:val="22"/>
                <w:szCs w:val="22"/>
              </w:rPr>
              <w:t xml:space="preserve"> </w:t>
            </w:r>
            <w:r w:rsidRPr="0088211F">
              <w:rPr>
                <w:rFonts w:ascii="Arial" w:hAnsi="Arial" w:cs="Arial"/>
                <w:sz w:val="22"/>
                <w:szCs w:val="22"/>
                <w:lang w:val="en-US"/>
              </w:rPr>
              <w:t>0,5</w:t>
            </w:r>
            <w:r w:rsidRPr="0088211F">
              <w:rPr>
                <w:rFonts w:ascii="Arial" w:hAnsi="Arial" w:cs="Arial"/>
                <w:sz w:val="22"/>
                <w:szCs w:val="22"/>
              </w:rPr>
              <w:t xml:space="preserve"> %</w:t>
            </w:r>
          </w:p>
          <w:p w14:paraId="04BB1B10" w14:textId="4B4BDAE6" w:rsidR="006122B8" w:rsidRPr="0088211F" w:rsidRDefault="006122B8" w:rsidP="006122B8">
            <w:pPr>
              <w:pStyle w:val="Style29"/>
              <w:jc w:val="center"/>
              <w:rPr>
                <w:rFonts w:ascii="Arial" w:hAnsi="Arial" w:cs="Arial"/>
                <w:sz w:val="22"/>
                <w:szCs w:val="22"/>
              </w:rPr>
            </w:pPr>
            <w:r w:rsidRPr="0088211F">
              <w:rPr>
                <w:rFonts w:ascii="Arial" w:hAnsi="Arial" w:cs="Arial"/>
                <w:sz w:val="22"/>
                <w:szCs w:val="22"/>
                <w:lang w:val="en-US"/>
              </w:rPr>
              <w:t>≥</w:t>
            </w:r>
            <w:r>
              <w:rPr>
                <w:rFonts w:ascii="Arial" w:hAnsi="Arial" w:cs="Arial"/>
                <w:sz w:val="22"/>
                <w:szCs w:val="22"/>
              </w:rPr>
              <w:t xml:space="preserve"> </w:t>
            </w:r>
            <w:r w:rsidRPr="0088211F">
              <w:rPr>
                <w:rFonts w:ascii="Arial" w:hAnsi="Arial" w:cs="Arial"/>
                <w:sz w:val="22"/>
                <w:szCs w:val="22"/>
                <w:lang w:val="en-US"/>
              </w:rPr>
              <w:t>1</w:t>
            </w:r>
            <w:r w:rsidRPr="0088211F">
              <w:rPr>
                <w:rFonts w:ascii="Arial" w:hAnsi="Arial" w:cs="Arial"/>
                <w:sz w:val="22"/>
                <w:szCs w:val="22"/>
              </w:rPr>
              <w:t xml:space="preserve"> %</w:t>
            </w:r>
          </w:p>
        </w:tc>
        <w:tc>
          <w:tcPr>
            <w:tcW w:w="3359" w:type="dxa"/>
            <w:tcBorders>
              <w:top w:val="single" w:sz="6" w:space="0" w:color="auto"/>
              <w:left w:val="single" w:sz="6" w:space="0" w:color="auto"/>
              <w:bottom w:val="single" w:sz="6" w:space="0" w:color="auto"/>
              <w:right w:val="single" w:sz="6" w:space="0" w:color="auto"/>
            </w:tcBorders>
          </w:tcPr>
          <w:p w14:paraId="1909E272" w14:textId="77777777" w:rsidR="006122B8" w:rsidRPr="0088211F" w:rsidRDefault="006122B8" w:rsidP="006122B8">
            <w:pPr>
              <w:pStyle w:val="Style29"/>
              <w:ind w:firstLine="567"/>
              <w:jc w:val="center"/>
              <w:rPr>
                <w:rFonts w:ascii="Arial" w:hAnsi="Arial" w:cs="Arial"/>
                <w:sz w:val="22"/>
                <w:szCs w:val="22"/>
              </w:rPr>
            </w:pPr>
            <w:r w:rsidRPr="0088211F">
              <w:rPr>
                <w:rFonts w:ascii="Arial" w:hAnsi="Arial" w:cs="Arial"/>
                <w:sz w:val="22"/>
                <w:szCs w:val="22"/>
              </w:rPr>
              <w:t>Окисляющие продукты: например, краски для волос, химическая завивка</w:t>
            </w:r>
          </w:p>
        </w:tc>
      </w:tr>
      <w:tr w:rsidR="006122B8" w:rsidRPr="0088211F" w14:paraId="6F47B6A0" w14:textId="77777777" w:rsidTr="00F95797">
        <w:trPr>
          <w:trHeight w:val="523"/>
          <w:jc w:val="center"/>
        </w:trPr>
        <w:tc>
          <w:tcPr>
            <w:tcW w:w="3785" w:type="dxa"/>
            <w:tcBorders>
              <w:top w:val="single" w:sz="6" w:space="0" w:color="auto"/>
              <w:left w:val="single" w:sz="6" w:space="0" w:color="auto"/>
              <w:bottom w:val="single" w:sz="6" w:space="0" w:color="auto"/>
              <w:right w:val="single" w:sz="6" w:space="0" w:color="auto"/>
            </w:tcBorders>
            <w:vAlign w:val="center"/>
          </w:tcPr>
          <w:p w14:paraId="76DC4D80" w14:textId="77777777" w:rsidR="006122B8" w:rsidRPr="0088211F" w:rsidRDefault="006122B8" w:rsidP="006122B8">
            <w:pPr>
              <w:pStyle w:val="Style29"/>
              <w:jc w:val="center"/>
              <w:rPr>
                <w:rFonts w:ascii="Arial" w:hAnsi="Arial" w:cs="Arial"/>
                <w:sz w:val="22"/>
                <w:szCs w:val="22"/>
              </w:rPr>
            </w:pPr>
            <w:r w:rsidRPr="0088211F">
              <w:rPr>
                <w:rFonts w:ascii="Arial" w:hAnsi="Arial" w:cs="Arial"/>
                <w:sz w:val="22"/>
                <w:szCs w:val="22"/>
              </w:rPr>
              <w:t>Хлоргидрат алюминия и соответствующие соли</w:t>
            </w:r>
          </w:p>
        </w:tc>
        <w:tc>
          <w:tcPr>
            <w:tcW w:w="2551" w:type="dxa"/>
            <w:tcBorders>
              <w:top w:val="single" w:sz="6" w:space="0" w:color="auto"/>
              <w:left w:val="single" w:sz="6" w:space="0" w:color="auto"/>
              <w:bottom w:val="single" w:sz="6" w:space="0" w:color="auto"/>
              <w:right w:val="single" w:sz="6" w:space="0" w:color="auto"/>
            </w:tcBorders>
            <w:vAlign w:val="center"/>
          </w:tcPr>
          <w:p w14:paraId="7C96253A" w14:textId="3819808C" w:rsidR="006122B8" w:rsidRPr="0088211F" w:rsidRDefault="006122B8" w:rsidP="006122B8">
            <w:pPr>
              <w:pStyle w:val="Style29"/>
              <w:jc w:val="center"/>
              <w:rPr>
                <w:rFonts w:ascii="Arial" w:hAnsi="Arial" w:cs="Arial"/>
                <w:sz w:val="22"/>
                <w:szCs w:val="22"/>
              </w:rPr>
            </w:pPr>
            <w:r w:rsidRPr="0088211F">
              <w:rPr>
                <w:rFonts w:ascii="Arial" w:hAnsi="Arial" w:cs="Arial"/>
                <w:sz w:val="22"/>
                <w:szCs w:val="22"/>
                <w:lang w:val="en-US"/>
              </w:rPr>
              <w:t>≥</w:t>
            </w:r>
            <w:r>
              <w:rPr>
                <w:rFonts w:ascii="Arial" w:hAnsi="Arial" w:cs="Arial"/>
                <w:sz w:val="22"/>
                <w:szCs w:val="22"/>
              </w:rPr>
              <w:t xml:space="preserve"> </w:t>
            </w:r>
            <w:r w:rsidRPr="0088211F">
              <w:rPr>
                <w:rFonts w:ascii="Arial" w:hAnsi="Arial" w:cs="Arial"/>
                <w:sz w:val="22"/>
                <w:szCs w:val="22"/>
                <w:lang w:val="en-US"/>
              </w:rPr>
              <w:t>25</w:t>
            </w:r>
            <w:r w:rsidRPr="0088211F">
              <w:rPr>
                <w:rFonts w:ascii="Arial" w:hAnsi="Arial" w:cs="Arial"/>
                <w:sz w:val="22"/>
                <w:szCs w:val="22"/>
              </w:rPr>
              <w:t xml:space="preserve"> %</w:t>
            </w:r>
          </w:p>
        </w:tc>
        <w:tc>
          <w:tcPr>
            <w:tcW w:w="3359" w:type="dxa"/>
            <w:tcBorders>
              <w:top w:val="single" w:sz="6" w:space="0" w:color="auto"/>
              <w:left w:val="single" w:sz="6" w:space="0" w:color="auto"/>
              <w:bottom w:val="single" w:sz="6" w:space="0" w:color="auto"/>
              <w:right w:val="single" w:sz="6" w:space="0" w:color="auto"/>
            </w:tcBorders>
            <w:vAlign w:val="center"/>
          </w:tcPr>
          <w:p w14:paraId="271F1A7B" w14:textId="77777777" w:rsidR="006122B8" w:rsidRPr="0088211F" w:rsidRDefault="006122B8" w:rsidP="006122B8">
            <w:pPr>
              <w:pStyle w:val="Style29"/>
              <w:ind w:firstLine="567"/>
              <w:jc w:val="center"/>
              <w:rPr>
                <w:rFonts w:ascii="Arial" w:hAnsi="Arial" w:cs="Arial"/>
                <w:sz w:val="22"/>
                <w:szCs w:val="22"/>
              </w:rPr>
            </w:pPr>
            <w:r w:rsidRPr="0088211F">
              <w:rPr>
                <w:rFonts w:ascii="Arial" w:hAnsi="Arial" w:cs="Arial"/>
                <w:sz w:val="22"/>
                <w:szCs w:val="22"/>
              </w:rPr>
              <w:t>Антиперсперанты</w:t>
            </w:r>
          </w:p>
        </w:tc>
      </w:tr>
      <w:tr w:rsidR="006122B8" w:rsidRPr="0088211F" w14:paraId="7D9094B0" w14:textId="77777777" w:rsidTr="00F95797">
        <w:trPr>
          <w:trHeight w:val="302"/>
          <w:jc w:val="center"/>
        </w:trPr>
        <w:tc>
          <w:tcPr>
            <w:tcW w:w="3785" w:type="dxa"/>
            <w:tcBorders>
              <w:top w:val="single" w:sz="6" w:space="0" w:color="auto"/>
              <w:left w:val="single" w:sz="6" w:space="0" w:color="auto"/>
              <w:bottom w:val="single" w:sz="6" w:space="0" w:color="auto"/>
              <w:right w:val="single" w:sz="6" w:space="0" w:color="auto"/>
            </w:tcBorders>
          </w:tcPr>
          <w:p w14:paraId="2D35FF14" w14:textId="77777777" w:rsidR="006122B8" w:rsidRPr="0088211F" w:rsidRDefault="006122B8" w:rsidP="006122B8">
            <w:pPr>
              <w:pStyle w:val="Style29"/>
              <w:jc w:val="center"/>
              <w:rPr>
                <w:rFonts w:ascii="Arial" w:hAnsi="Arial" w:cs="Arial"/>
                <w:sz w:val="22"/>
                <w:szCs w:val="22"/>
                <w:lang w:val="en-US"/>
              </w:rPr>
            </w:pPr>
            <w:r w:rsidRPr="0088211F">
              <w:rPr>
                <w:rFonts w:ascii="Arial" w:hAnsi="Arial" w:cs="Arial"/>
                <w:sz w:val="22"/>
                <w:szCs w:val="22"/>
                <w:lang w:val="en-US"/>
              </w:rPr>
              <w:t>Пероксид водорода</w:t>
            </w:r>
          </w:p>
        </w:tc>
        <w:tc>
          <w:tcPr>
            <w:tcW w:w="2551" w:type="dxa"/>
            <w:tcBorders>
              <w:top w:val="single" w:sz="6" w:space="0" w:color="auto"/>
              <w:left w:val="single" w:sz="6" w:space="0" w:color="auto"/>
              <w:bottom w:val="single" w:sz="6" w:space="0" w:color="auto"/>
              <w:right w:val="single" w:sz="6" w:space="0" w:color="auto"/>
            </w:tcBorders>
          </w:tcPr>
          <w:p w14:paraId="0B876BEC" w14:textId="45655047" w:rsidR="006122B8" w:rsidRPr="0088211F" w:rsidRDefault="006122B8" w:rsidP="006122B8">
            <w:pPr>
              <w:pStyle w:val="Style29"/>
              <w:jc w:val="center"/>
              <w:rPr>
                <w:rFonts w:ascii="Arial" w:hAnsi="Arial" w:cs="Arial"/>
                <w:sz w:val="22"/>
                <w:szCs w:val="22"/>
              </w:rPr>
            </w:pPr>
            <w:r w:rsidRPr="0088211F">
              <w:rPr>
                <w:rFonts w:ascii="Arial" w:hAnsi="Arial" w:cs="Arial"/>
                <w:sz w:val="22"/>
                <w:szCs w:val="22"/>
                <w:lang w:val="en-US"/>
              </w:rPr>
              <w:t>≥</w:t>
            </w:r>
            <w:r>
              <w:rPr>
                <w:rFonts w:ascii="Arial" w:hAnsi="Arial" w:cs="Arial"/>
                <w:sz w:val="22"/>
                <w:szCs w:val="22"/>
              </w:rPr>
              <w:t xml:space="preserve"> </w:t>
            </w:r>
            <w:r w:rsidRPr="0088211F">
              <w:rPr>
                <w:rFonts w:ascii="Arial" w:hAnsi="Arial" w:cs="Arial"/>
                <w:sz w:val="22"/>
                <w:szCs w:val="22"/>
                <w:lang w:val="en-US"/>
              </w:rPr>
              <w:t>3</w:t>
            </w:r>
            <w:r w:rsidRPr="0088211F">
              <w:rPr>
                <w:rFonts w:ascii="Arial" w:hAnsi="Arial" w:cs="Arial"/>
                <w:sz w:val="22"/>
                <w:szCs w:val="22"/>
              </w:rPr>
              <w:t xml:space="preserve"> %</w:t>
            </w:r>
          </w:p>
        </w:tc>
        <w:tc>
          <w:tcPr>
            <w:tcW w:w="3359" w:type="dxa"/>
            <w:tcBorders>
              <w:top w:val="single" w:sz="6" w:space="0" w:color="auto"/>
              <w:left w:val="single" w:sz="6" w:space="0" w:color="auto"/>
              <w:bottom w:val="single" w:sz="6" w:space="0" w:color="auto"/>
              <w:right w:val="single" w:sz="6" w:space="0" w:color="auto"/>
            </w:tcBorders>
          </w:tcPr>
          <w:p w14:paraId="6544056A" w14:textId="77777777" w:rsidR="006122B8" w:rsidRPr="0088211F" w:rsidRDefault="006122B8" w:rsidP="006122B8">
            <w:pPr>
              <w:pStyle w:val="Style29"/>
              <w:ind w:firstLine="567"/>
              <w:jc w:val="center"/>
              <w:rPr>
                <w:rFonts w:ascii="Arial" w:hAnsi="Arial" w:cs="Arial"/>
                <w:sz w:val="22"/>
                <w:szCs w:val="22"/>
                <w:lang w:val="en-US"/>
              </w:rPr>
            </w:pPr>
            <w:r w:rsidRPr="0088211F">
              <w:rPr>
                <w:rFonts w:ascii="Arial" w:hAnsi="Arial" w:cs="Arial"/>
                <w:sz w:val="22"/>
                <w:szCs w:val="22"/>
                <w:lang w:val="en-US"/>
              </w:rPr>
              <w:t>Осветление, обесцвечивание, химическая завивка</w:t>
            </w:r>
          </w:p>
        </w:tc>
      </w:tr>
      <w:tr w:rsidR="006122B8" w:rsidRPr="0088211F" w14:paraId="27FF3A36" w14:textId="77777777" w:rsidTr="003E6305">
        <w:trPr>
          <w:trHeight w:val="590"/>
          <w:jc w:val="center"/>
        </w:trPr>
        <w:tc>
          <w:tcPr>
            <w:tcW w:w="9695" w:type="dxa"/>
            <w:gridSpan w:val="3"/>
            <w:tcBorders>
              <w:top w:val="single" w:sz="6" w:space="0" w:color="auto"/>
              <w:left w:val="single" w:sz="6" w:space="0" w:color="auto"/>
              <w:bottom w:val="single" w:sz="6" w:space="0" w:color="auto"/>
              <w:right w:val="single" w:sz="6" w:space="0" w:color="auto"/>
            </w:tcBorders>
          </w:tcPr>
          <w:p w14:paraId="0E09C60B" w14:textId="6923525B" w:rsidR="006122B8" w:rsidRPr="0088211F" w:rsidRDefault="006122B8" w:rsidP="006122B8">
            <w:pPr>
              <w:pStyle w:val="Style29"/>
              <w:ind w:firstLine="340"/>
              <w:jc w:val="both"/>
              <w:rPr>
                <w:rFonts w:ascii="Arial" w:hAnsi="Arial" w:cs="Arial"/>
                <w:sz w:val="22"/>
                <w:szCs w:val="22"/>
              </w:rPr>
            </w:pPr>
            <w:r w:rsidRPr="0088211F">
              <w:rPr>
                <w:rFonts w:ascii="Arial" w:hAnsi="Arial" w:cs="Arial"/>
                <w:sz w:val="18"/>
                <w:szCs w:val="18"/>
              </w:rPr>
              <w:t xml:space="preserve">Примечание - Куски мыла, синтетическое моющее вещество и твердое очищающее мыло считаются продукцией с малым риском из-за низкой активности воды и высокого </w:t>
            </w:r>
            <w:r w:rsidRPr="0088211F">
              <w:rPr>
                <w:rFonts w:ascii="Arial" w:hAnsi="Arial" w:cs="Arial"/>
                <w:sz w:val="18"/>
                <w:szCs w:val="18"/>
                <w:lang w:val="en-US"/>
              </w:rPr>
              <w:t>pH</w:t>
            </w:r>
            <w:r>
              <w:rPr>
                <w:rFonts w:ascii="Arial" w:hAnsi="Arial" w:cs="Arial"/>
                <w:sz w:val="18"/>
                <w:szCs w:val="18"/>
              </w:rPr>
              <w:t xml:space="preserve"> </w:t>
            </w:r>
            <w:r w:rsidRPr="0088211F">
              <w:rPr>
                <w:rFonts w:ascii="Arial" w:hAnsi="Arial" w:cs="Arial"/>
                <w:sz w:val="18"/>
                <w:szCs w:val="18"/>
                <w:vertAlign w:val="superscript"/>
                <w:lang w:val="en-US"/>
              </w:rPr>
              <w:t>a</w:t>
            </w:r>
            <w:r w:rsidRPr="0088211F">
              <w:rPr>
                <w:rFonts w:ascii="Arial" w:hAnsi="Arial" w:cs="Arial"/>
                <w:sz w:val="18"/>
                <w:szCs w:val="18"/>
              </w:rPr>
              <w:t xml:space="preserve"> См. [</w:t>
            </w:r>
            <w:hyperlink w:anchor="bookmark45" w:history="1">
              <w:r w:rsidRPr="0088211F">
                <w:rPr>
                  <w:rStyle w:val="aff"/>
                  <w:rFonts w:ascii="Arial" w:hAnsi="Arial" w:cs="Arial"/>
                  <w:sz w:val="18"/>
                  <w:szCs w:val="18"/>
                </w:rPr>
                <w:t>29</w:t>
              </w:r>
            </w:hyperlink>
            <w:r w:rsidRPr="0088211F">
              <w:rPr>
                <w:rFonts w:ascii="Arial" w:hAnsi="Arial" w:cs="Arial"/>
                <w:sz w:val="18"/>
                <w:szCs w:val="18"/>
              </w:rPr>
              <w:t>].</w:t>
            </w:r>
          </w:p>
        </w:tc>
      </w:tr>
    </w:tbl>
    <w:p w14:paraId="42BDC0DA" w14:textId="77777777" w:rsidR="0088211F" w:rsidRDefault="0088211F" w:rsidP="00BE5B70">
      <w:pPr>
        <w:pStyle w:val="Style29"/>
        <w:widowControl/>
        <w:ind w:firstLine="567"/>
        <w:jc w:val="both"/>
        <w:rPr>
          <w:rStyle w:val="FontStyle114"/>
          <w:rFonts w:ascii="Arial" w:hAnsi="Arial" w:cs="Arial"/>
          <w:b w:val="0"/>
          <w:bCs w:val="0"/>
          <w:color w:val="auto"/>
          <w:sz w:val="22"/>
          <w:szCs w:val="22"/>
        </w:rPr>
      </w:pPr>
    </w:p>
    <w:p w14:paraId="2CE1A3F0" w14:textId="675AEFE6"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26B22FDC" w14:textId="1CE2D494"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4501FA72" w14:textId="77777777"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45293D1C" w14:textId="49AA4A28" w:rsidR="0061409C" w:rsidRDefault="0061409C" w:rsidP="00BE5B70">
      <w:pPr>
        <w:pStyle w:val="Style29"/>
        <w:widowControl/>
        <w:ind w:firstLine="567"/>
        <w:jc w:val="both"/>
        <w:rPr>
          <w:rStyle w:val="FontStyle114"/>
          <w:rFonts w:ascii="Arial" w:hAnsi="Arial" w:cs="Arial"/>
          <w:b w:val="0"/>
          <w:bCs w:val="0"/>
          <w:color w:val="auto"/>
          <w:sz w:val="22"/>
          <w:szCs w:val="22"/>
        </w:rPr>
      </w:pPr>
    </w:p>
    <w:p w14:paraId="24EBC3F7" w14:textId="03C98FA2"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6697F677" w14:textId="6ED73168"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508F5E7D" w14:textId="2728B70E"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60035F2A" w14:textId="7C66A83E"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09515880" w14:textId="10BCD14A"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36B5AC7F" w14:textId="72A748D8"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16A275F7" w14:textId="719442FE"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5FDB084D" w14:textId="70DA5FE4"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049D9994" w14:textId="2D197E09"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4604ECBF" w14:textId="45FB2E2F"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50278FE6" w14:textId="18C847B1"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567322AC" w14:textId="1A06045E"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73E2427E" w14:textId="4A1DCC64"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7436F277" w14:textId="7B00ACC6"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63F11759" w14:textId="33198F12"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769261EE" w14:textId="68C3D0BC"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3B2B9E14" w14:textId="135C40AE"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552A1DC3" w14:textId="4BC4B7C7"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54CB2362" w14:textId="10195B7E"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37D7B209" w14:textId="68D5E520"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70C3DF01" w14:textId="254F1629"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6611F2D7" w14:textId="599E1B0A"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21802EEB" w14:textId="4D94B082"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5C443B79" w14:textId="40AA7F67"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67E66237" w14:textId="0C52C2FB"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5E0ED958" w14:textId="7AB4EDB7"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0A108324" w14:textId="3683A0B8"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72B985DD" w14:textId="52515304"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14EA914E" w14:textId="05D51071"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59E46DE1" w14:textId="2B583EBC"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736B7EA5" w14:textId="7DE683A9"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0F55F730" w14:textId="6FF8AB99"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31DC1182" w14:textId="629864B1"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0B5BCA8C" w14:textId="5B761415"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65C4FD14" w14:textId="512DC480" w:rsidR="00D36ED5" w:rsidRDefault="00D36ED5" w:rsidP="00BE5B70">
      <w:pPr>
        <w:pStyle w:val="Style29"/>
        <w:widowControl/>
        <w:ind w:firstLine="567"/>
        <w:jc w:val="both"/>
        <w:rPr>
          <w:rStyle w:val="FontStyle114"/>
          <w:rFonts w:ascii="Arial" w:hAnsi="Arial" w:cs="Arial"/>
          <w:b w:val="0"/>
          <w:bCs w:val="0"/>
          <w:color w:val="auto"/>
          <w:sz w:val="22"/>
          <w:szCs w:val="22"/>
        </w:rPr>
      </w:pPr>
    </w:p>
    <w:p w14:paraId="72872B43" w14:textId="61494911" w:rsidR="00D36ED5" w:rsidRDefault="00D36ED5" w:rsidP="00D36ED5">
      <w:pPr>
        <w:pStyle w:val="Style29"/>
        <w:ind w:firstLine="567"/>
        <w:jc w:val="center"/>
        <w:rPr>
          <w:rFonts w:ascii="Arial" w:hAnsi="Arial" w:cs="Arial"/>
          <w:b/>
          <w:bCs/>
        </w:rPr>
      </w:pPr>
      <w:r w:rsidRPr="00D36ED5">
        <w:rPr>
          <w:rFonts w:ascii="Arial" w:hAnsi="Arial" w:cs="Arial"/>
          <w:b/>
          <w:bCs/>
        </w:rPr>
        <w:t>Библиография</w:t>
      </w:r>
    </w:p>
    <w:p w14:paraId="5384F248" w14:textId="77777777" w:rsidR="007A52C3" w:rsidRDefault="007A52C3" w:rsidP="00D36ED5">
      <w:pPr>
        <w:pStyle w:val="Style29"/>
        <w:ind w:firstLine="567"/>
        <w:jc w:val="center"/>
        <w:rPr>
          <w:rFonts w:ascii="Arial" w:hAnsi="Arial" w:cs="Arial"/>
          <w:b/>
          <w:bC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8896"/>
      </w:tblGrid>
      <w:tr w:rsidR="007A52C3" w14:paraId="3D2CDD89" w14:textId="77777777" w:rsidTr="00D531B7">
        <w:tc>
          <w:tcPr>
            <w:tcW w:w="1101" w:type="dxa"/>
          </w:tcPr>
          <w:p w14:paraId="4D6049E3" w14:textId="5D283DDF" w:rsidR="007A52C3" w:rsidRDefault="007A52C3" w:rsidP="00D36ED5">
            <w:pPr>
              <w:pStyle w:val="Style29"/>
              <w:jc w:val="center"/>
              <w:rPr>
                <w:rFonts w:ascii="Arial" w:hAnsi="Arial" w:cs="Arial"/>
                <w:b/>
                <w:bCs/>
              </w:rPr>
            </w:pPr>
            <w:r w:rsidRPr="00D36ED5">
              <w:rPr>
                <w:rFonts w:ascii="Arial" w:hAnsi="Arial" w:cs="Arial"/>
                <w:sz w:val="22"/>
                <w:szCs w:val="22"/>
              </w:rPr>
              <w:t>[1]</w:t>
            </w:r>
          </w:p>
        </w:tc>
        <w:tc>
          <w:tcPr>
            <w:tcW w:w="8896" w:type="dxa"/>
          </w:tcPr>
          <w:p w14:paraId="01FF60AF" w14:textId="33C1296E" w:rsidR="007A52C3" w:rsidRPr="004E1C83" w:rsidRDefault="004E1C83" w:rsidP="004E1C83">
            <w:pPr>
              <w:pStyle w:val="Style29"/>
              <w:jc w:val="both"/>
              <w:rPr>
                <w:rFonts w:ascii="Arial" w:hAnsi="Arial" w:cs="Arial"/>
                <w:sz w:val="22"/>
                <w:szCs w:val="22"/>
              </w:rPr>
            </w:pPr>
            <w:r w:rsidRPr="00D36ED5">
              <w:rPr>
                <w:rFonts w:ascii="Arial" w:hAnsi="Arial" w:cs="Arial"/>
                <w:sz w:val="22"/>
                <w:szCs w:val="22"/>
              </w:rPr>
              <w:t xml:space="preserve">Силикиер Д.Х. ред. для Международной комиссии по микробиологическим спецификациям пищевых продуктов, микробиологии и экологии пищевых продуктов, 1, </w:t>
            </w:r>
            <w:r w:rsidRPr="00D36ED5">
              <w:rPr>
                <w:rFonts w:ascii="Arial" w:hAnsi="Arial" w:cs="Arial"/>
                <w:sz w:val="22"/>
                <w:szCs w:val="22"/>
                <w:lang w:val="en-US"/>
              </w:rPr>
              <w:t>Academic</w:t>
            </w:r>
            <w:r w:rsidRPr="00D36ED5">
              <w:rPr>
                <w:rFonts w:ascii="Arial" w:hAnsi="Arial" w:cs="Arial"/>
                <w:sz w:val="22"/>
                <w:szCs w:val="22"/>
              </w:rPr>
              <w:t xml:space="preserve"> </w:t>
            </w:r>
            <w:r w:rsidRPr="00D36ED5">
              <w:rPr>
                <w:rFonts w:ascii="Arial" w:hAnsi="Arial" w:cs="Arial"/>
                <w:sz w:val="22"/>
                <w:szCs w:val="22"/>
                <w:lang w:val="en-US"/>
              </w:rPr>
              <w:t>Press</w:t>
            </w:r>
            <w:r w:rsidRPr="00D36ED5">
              <w:rPr>
                <w:rFonts w:ascii="Arial" w:hAnsi="Arial" w:cs="Arial"/>
                <w:sz w:val="22"/>
                <w:szCs w:val="22"/>
              </w:rPr>
              <w:t>, Орландо, Флорида, 1980, стр. 76-91</w:t>
            </w:r>
            <w:r>
              <w:rPr>
                <w:rFonts w:ascii="Arial" w:hAnsi="Arial" w:cs="Arial"/>
                <w:sz w:val="22"/>
                <w:szCs w:val="22"/>
              </w:rPr>
              <w:t>.</w:t>
            </w:r>
          </w:p>
        </w:tc>
      </w:tr>
      <w:tr w:rsidR="007A52C3" w14:paraId="7EFDC9C2" w14:textId="77777777" w:rsidTr="00D531B7">
        <w:tc>
          <w:tcPr>
            <w:tcW w:w="1101" w:type="dxa"/>
          </w:tcPr>
          <w:p w14:paraId="7D3BA0F1" w14:textId="7ECC0B2B" w:rsidR="007A52C3" w:rsidRDefault="004E1C83" w:rsidP="00D36ED5">
            <w:pPr>
              <w:pStyle w:val="Style29"/>
              <w:jc w:val="center"/>
              <w:rPr>
                <w:rFonts w:ascii="Arial" w:hAnsi="Arial" w:cs="Arial"/>
                <w:b/>
                <w:bCs/>
              </w:rPr>
            </w:pPr>
            <w:r w:rsidRPr="00D36ED5">
              <w:rPr>
                <w:rFonts w:ascii="Arial" w:hAnsi="Arial" w:cs="Arial"/>
                <w:sz w:val="22"/>
                <w:szCs w:val="22"/>
              </w:rPr>
              <w:t>[2]</w:t>
            </w:r>
          </w:p>
        </w:tc>
        <w:tc>
          <w:tcPr>
            <w:tcW w:w="8896" w:type="dxa"/>
          </w:tcPr>
          <w:p w14:paraId="739A3C07" w14:textId="74D56BE0" w:rsidR="007A52C3" w:rsidRPr="004E1C83" w:rsidRDefault="004E1C83" w:rsidP="004E1C83">
            <w:pPr>
              <w:pStyle w:val="Style29"/>
              <w:jc w:val="both"/>
              <w:rPr>
                <w:rFonts w:ascii="Arial" w:hAnsi="Arial" w:cs="Arial"/>
                <w:sz w:val="22"/>
                <w:szCs w:val="22"/>
              </w:rPr>
            </w:pPr>
            <w:r w:rsidRPr="00D36ED5">
              <w:rPr>
                <w:rFonts w:ascii="Arial" w:hAnsi="Arial" w:cs="Arial"/>
                <w:sz w:val="22"/>
                <w:szCs w:val="22"/>
              </w:rPr>
              <w:t xml:space="preserve">Троллер </w:t>
            </w:r>
            <w:r w:rsidRPr="00D36ED5">
              <w:rPr>
                <w:rFonts w:ascii="Arial" w:hAnsi="Arial" w:cs="Arial"/>
                <w:sz w:val="22"/>
                <w:szCs w:val="22"/>
                <w:lang w:val="en-US"/>
              </w:rPr>
              <w:t>A</w:t>
            </w:r>
            <w:r w:rsidRPr="00D36ED5">
              <w:rPr>
                <w:rFonts w:ascii="Arial" w:hAnsi="Arial" w:cs="Arial"/>
                <w:sz w:val="22"/>
                <w:szCs w:val="22"/>
              </w:rPr>
              <w:t xml:space="preserve">. Влияние </w:t>
            </w:r>
            <w:r w:rsidRPr="00D36ED5">
              <w:rPr>
                <w:rFonts w:ascii="Arial" w:hAnsi="Arial" w:cs="Arial"/>
                <w:sz w:val="22"/>
                <w:szCs w:val="22"/>
                <w:lang w:val="en-US"/>
              </w:rPr>
              <w:t>a</w:t>
            </w:r>
            <w:r w:rsidRPr="00D36ED5">
              <w:rPr>
                <w:rFonts w:ascii="Arial" w:hAnsi="Arial" w:cs="Arial"/>
                <w:sz w:val="22"/>
                <w:szCs w:val="22"/>
                <w:vertAlign w:val="subscript"/>
                <w:lang w:val="en-US"/>
              </w:rPr>
              <w:t>w</w:t>
            </w:r>
            <w:r w:rsidRPr="00D36ED5">
              <w:rPr>
                <w:rFonts w:ascii="Arial" w:hAnsi="Arial" w:cs="Arial"/>
                <w:sz w:val="22"/>
                <w:szCs w:val="22"/>
              </w:rPr>
              <w:t xml:space="preserve"> и </w:t>
            </w:r>
            <w:r w:rsidRPr="00D36ED5">
              <w:rPr>
                <w:rFonts w:ascii="Arial" w:hAnsi="Arial" w:cs="Arial"/>
                <w:sz w:val="22"/>
                <w:szCs w:val="22"/>
                <w:lang w:val="en-US"/>
              </w:rPr>
              <w:t>pH</w:t>
            </w:r>
            <w:r w:rsidRPr="00D36ED5">
              <w:rPr>
                <w:rFonts w:ascii="Arial" w:hAnsi="Arial" w:cs="Arial"/>
                <w:sz w:val="22"/>
                <w:szCs w:val="22"/>
              </w:rPr>
              <w:t xml:space="preserve"> на рост и выживаемость </w:t>
            </w:r>
            <w:r w:rsidRPr="00D36ED5">
              <w:rPr>
                <w:rFonts w:ascii="Arial" w:hAnsi="Arial" w:cs="Arial"/>
                <w:i/>
                <w:sz w:val="22"/>
                <w:szCs w:val="22"/>
                <w:lang w:val="en-US"/>
              </w:rPr>
              <w:t>Staphylococcus</w:t>
            </w:r>
            <w:r w:rsidRPr="00D36ED5">
              <w:rPr>
                <w:rFonts w:ascii="Arial" w:hAnsi="Arial" w:cs="Arial"/>
                <w:i/>
                <w:sz w:val="22"/>
                <w:szCs w:val="22"/>
              </w:rPr>
              <w:t xml:space="preserve"> </w:t>
            </w:r>
            <w:r w:rsidRPr="00D36ED5">
              <w:rPr>
                <w:rFonts w:ascii="Arial" w:hAnsi="Arial" w:cs="Arial"/>
                <w:i/>
                <w:sz w:val="22"/>
                <w:szCs w:val="22"/>
                <w:lang w:val="en-US"/>
              </w:rPr>
              <w:t>aureus</w:t>
            </w:r>
            <w:r w:rsidRPr="00D36ED5">
              <w:rPr>
                <w:rFonts w:ascii="Arial" w:hAnsi="Arial" w:cs="Arial"/>
                <w:sz w:val="22"/>
                <w:szCs w:val="22"/>
              </w:rPr>
              <w:t>. В: Свойства воды в продуктах питания, (</w:t>
            </w:r>
            <w:r w:rsidRPr="00D36ED5">
              <w:rPr>
                <w:rFonts w:ascii="Arial" w:hAnsi="Arial" w:cs="Arial"/>
                <w:sz w:val="22"/>
                <w:szCs w:val="22"/>
                <w:lang w:val="en-US"/>
              </w:rPr>
              <w:t>STIMATOS</w:t>
            </w:r>
            <w:r w:rsidRPr="00D36ED5">
              <w:rPr>
                <w:rFonts w:ascii="Arial" w:hAnsi="Arial" w:cs="Arial"/>
                <w:sz w:val="22"/>
                <w:szCs w:val="22"/>
              </w:rPr>
              <w:t xml:space="preserve"> </w:t>
            </w:r>
            <w:r w:rsidRPr="00D36ED5">
              <w:rPr>
                <w:rFonts w:ascii="Arial" w:hAnsi="Arial" w:cs="Arial"/>
                <w:sz w:val="22"/>
                <w:szCs w:val="22"/>
                <w:lang w:val="en-US"/>
              </w:rPr>
              <w:t>D</w:t>
            </w:r>
            <w:r w:rsidRPr="00D36ED5">
              <w:rPr>
                <w:rFonts w:ascii="Arial" w:hAnsi="Arial" w:cs="Arial"/>
                <w:sz w:val="22"/>
                <w:szCs w:val="22"/>
              </w:rPr>
              <w:t xml:space="preserve">., </w:t>
            </w:r>
            <w:r w:rsidRPr="00D36ED5">
              <w:rPr>
                <w:rFonts w:ascii="Arial" w:hAnsi="Arial" w:cs="Arial"/>
                <w:sz w:val="22"/>
                <w:szCs w:val="22"/>
                <w:lang w:val="en-US"/>
              </w:rPr>
              <w:t>M</w:t>
            </w:r>
            <w:r w:rsidRPr="00D36ED5">
              <w:rPr>
                <w:rFonts w:ascii="Arial" w:hAnsi="Arial" w:cs="Arial"/>
                <w:sz w:val="22"/>
                <w:szCs w:val="22"/>
              </w:rPr>
              <w:t>Ü</w:t>
            </w:r>
            <w:r w:rsidRPr="00D36ED5">
              <w:rPr>
                <w:rFonts w:ascii="Arial" w:hAnsi="Arial" w:cs="Arial"/>
                <w:sz w:val="22"/>
                <w:szCs w:val="22"/>
                <w:lang w:val="en-US"/>
              </w:rPr>
              <w:t>LTON</w:t>
            </w:r>
            <w:r w:rsidRPr="00D36ED5">
              <w:rPr>
                <w:rFonts w:ascii="Arial" w:hAnsi="Arial" w:cs="Arial"/>
                <w:sz w:val="22"/>
                <w:szCs w:val="22"/>
              </w:rPr>
              <w:t xml:space="preserve"> </w:t>
            </w:r>
            <w:r w:rsidRPr="00D36ED5">
              <w:rPr>
                <w:rFonts w:ascii="Arial" w:hAnsi="Arial" w:cs="Arial"/>
                <w:sz w:val="22"/>
                <w:szCs w:val="22"/>
                <w:lang w:val="en-US"/>
              </w:rPr>
              <w:t>J</w:t>
            </w:r>
            <w:r w:rsidRPr="00D36ED5">
              <w:rPr>
                <w:rFonts w:ascii="Arial" w:hAnsi="Arial" w:cs="Arial"/>
                <w:sz w:val="22"/>
                <w:szCs w:val="22"/>
              </w:rPr>
              <w:t>.</w:t>
            </w:r>
            <w:r w:rsidRPr="00D36ED5">
              <w:rPr>
                <w:rFonts w:ascii="Arial" w:hAnsi="Arial" w:cs="Arial"/>
                <w:sz w:val="22"/>
                <w:szCs w:val="22"/>
                <w:lang w:val="en-US"/>
              </w:rPr>
              <w:t>L</w:t>
            </w:r>
            <w:r w:rsidRPr="00D36ED5">
              <w:rPr>
                <w:rFonts w:ascii="Arial" w:hAnsi="Arial" w:cs="Arial"/>
                <w:sz w:val="22"/>
                <w:szCs w:val="22"/>
              </w:rPr>
              <w:t xml:space="preserve">., </w:t>
            </w:r>
            <w:r w:rsidRPr="00D36ED5">
              <w:rPr>
                <w:rFonts w:ascii="Arial" w:hAnsi="Arial" w:cs="Arial"/>
                <w:sz w:val="22"/>
                <w:szCs w:val="22"/>
                <w:lang w:val="en-US"/>
              </w:rPr>
              <w:t>NIJHOFF</w:t>
            </w:r>
            <w:r w:rsidRPr="00D36ED5">
              <w:rPr>
                <w:rFonts w:ascii="Arial" w:hAnsi="Arial" w:cs="Arial"/>
                <w:sz w:val="22"/>
                <w:szCs w:val="22"/>
              </w:rPr>
              <w:t xml:space="preserve"> </w:t>
            </w:r>
            <w:r w:rsidRPr="00D36ED5">
              <w:rPr>
                <w:rFonts w:ascii="Arial" w:hAnsi="Arial" w:cs="Arial"/>
                <w:sz w:val="22"/>
                <w:szCs w:val="22"/>
                <w:lang w:val="en-US"/>
              </w:rPr>
              <w:t>M</w:t>
            </w:r>
            <w:r w:rsidRPr="00D36ED5">
              <w:rPr>
                <w:rFonts w:ascii="Arial" w:hAnsi="Arial" w:cs="Arial"/>
                <w:sz w:val="22"/>
                <w:szCs w:val="22"/>
              </w:rPr>
              <w:t xml:space="preserve">. </w:t>
            </w:r>
            <w:r w:rsidRPr="00D36ED5">
              <w:rPr>
                <w:rFonts w:ascii="Arial" w:hAnsi="Arial" w:cs="Arial"/>
                <w:sz w:val="22"/>
                <w:szCs w:val="22"/>
                <w:lang w:val="en-US"/>
              </w:rPr>
              <w:t>eds</w:t>
            </w:r>
            <w:r w:rsidRPr="00D36ED5">
              <w:rPr>
                <w:rFonts w:ascii="Arial" w:hAnsi="Arial" w:cs="Arial"/>
                <w:sz w:val="22"/>
                <w:szCs w:val="22"/>
              </w:rPr>
              <w:t>.). Дордрехт, 1985 г.</w:t>
            </w:r>
          </w:p>
        </w:tc>
      </w:tr>
      <w:tr w:rsidR="007A52C3" w14:paraId="168F508B" w14:textId="77777777" w:rsidTr="00D531B7">
        <w:tc>
          <w:tcPr>
            <w:tcW w:w="1101" w:type="dxa"/>
          </w:tcPr>
          <w:p w14:paraId="693202FF" w14:textId="4976428E" w:rsidR="007A52C3" w:rsidRDefault="004E1C83" w:rsidP="00D36ED5">
            <w:pPr>
              <w:pStyle w:val="Style29"/>
              <w:jc w:val="center"/>
              <w:rPr>
                <w:rFonts w:ascii="Arial" w:hAnsi="Arial" w:cs="Arial"/>
                <w:b/>
                <w:bCs/>
              </w:rPr>
            </w:pPr>
            <w:r w:rsidRPr="00D36ED5">
              <w:rPr>
                <w:rFonts w:ascii="Arial" w:hAnsi="Arial" w:cs="Arial"/>
                <w:sz w:val="22"/>
                <w:szCs w:val="22"/>
              </w:rPr>
              <w:t>[3]</w:t>
            </w:r>
          </w:p>
        </w:tc>
        <w:tc>
          <w:tcPr>
            <w:tcW w:w="8896" w:type="dxa"/>
          </w:tcPr>
          <w:p w14:paraId="3EA9E3A7" w14:textId="58E420D2" w:rsidR="007A52C3" w:rsidRPr="004E1C83" w:rsidRDefault="004E1C83" w:rsidP="004E1C83">
            <w:pPr>
              <w:pStyle w:val="Style29"/>
              <w:jc w:val="both"/>
              <w:rPr>
                <w:rFonts w:ascii="Arial" w:hAnsi="Arial" w:cs="Arial"/>
                <w:sz w:val="22"/>
                <w:szCs w:val="22"/>
              </w:rPr>
            </w:pPr>
            <w:r w:rsidRPr="00D36ED5">
              <w:rPr>
                <w:rFonts w:ascii="Arial" w:hAnsi="Arial" w:cs="Arial"/>
                <w:sz w:val="22"/>
                <w:szCs w:val="22"/>
              </w:rPr>
              <w:t xml:space="preserve">Микробная экология пищевых продуктов - факторы, влияющие на жизнь и смерть микроорганизмов, Международная комиссия по микробиологическим характеристикам пищевых продуктов. </w:t>
            </w:r>
            <w:r w:rsidRPr="00D36ED5">
              <w:rPr>
                <w:rFonts w:ascii="Arial" w:hAnsi="Arial" w:cs="Arial"/>
                <w:sz w:val="22"/>
                <w:szCs w:val="22"/>
                <w:lang w:val="en-US"/>
              </w:rPr>
              <w:t>Academic</w:t>
            </w:r>
            <w:r w:rsidRPr="00D36ED5">
              <w:rPr>
                <w:rFonts w:ascii="Arial" w:hAnsi="Arial" w:cs="Arial"/>
                <w:sz w:val="22"/>
                <w:szCs w:val="22"/>
              </w:rPr>
              <w:t xml:space="preserve"> </w:t>
            </w:r>
            <w:r w:rsidRPr="00D36ED5">
              <w:rPr>
                <w:rFonts w:ascii="Arial" w:hAnsi="Arial" w:cs="Arial"/>
                <w:sz w:val="22"/>
                <w:szCs w:val="22"/>
                <w:lang w:val="en-US"/>
              </w:rPr>
              <w:t>Press</w:t>
            </w:r>
            <w:r w:rsidRPr="00D36ED5">
              <w:rPr>
                <w:rFonts w:ascii="Arial" w:hAnsi="Arial" w:cs="Arial"/>
                <w:sz w:val="22"/>
                <w:szCs w:val="22"/>
              </w:rPr>
              <w:t>, 1990, стр. 16-19</w:t>
            </w:r>
            <w:r>
              <w:rPr>
                <w:rFonts w:ascii="Arial" w:hAnsi="Arial" w:cs="Arial"/>
                <w:sz w:val="22"/>
                <w:szCs w:val="22"/>
              </w:rPr>
              <w:t>.</w:t>
            </w:r>
          </w:p>
        </w:tc>
      </w:tr>
      <w:tr w:rsidR="007A52C3" w14:paraId="48C45E48" w14:textId="77777777" w:rsidTr="00D531B7">
        <w:tc>
          <w:tcPr>
            <w:tcW w:w="1101" w:type="dxa"/>
          </w:tcPr>
          <w:p w14:paraId="131193EE" w14:textId="6AB6397F" w:rsidR="007A52C3" w:rsidRDefault="00D349FD" w:rsidP="00D36ED5">
            <w:pPr>
              <w:pStyle w:val="Style29"/>
              <w:jc w:val="center"/>
              <w:rPr>
                <w:rFonts w:ascii="Arial" w:hAnsi="Arial" w:cs="Arial"/>
                <w:b/>
                <w:bCs/>
              </w:rPr>
            </w:pPr>
            <w:r w:rsidRPr="00D36ED5">
              <w:rPr>
                <w:rFonts w:ascii="Arial" w:hAnsi="Arial" w:cs="Arial"/>
                <w:sz w:val="22"/>
                <w:szCs w:val="22"/>
              </w:rPr>
              <w:t>[4]</w:t>
            </w:r>
          </w:p>
        </w:tc>
        <w:tc>
          <w:tcPr>
            <w:tcW w:w="8896" w:type="dxa"/>
          </w:tcPr>
          <w:p w14:paraId="2464C41D" w14:textId="2D6DDCA4" w:rsidR="007A52C3" w:rsidRDefault="00D349FD" w:rsidP="00D349FD">
            <w:pPr>
              <w:pStyle w:val="Style29"/>
              <w:rPr>
                <w:rFonts w:ascii="Arial" w:hAnsi="Arial" w:cs="Arial"/>
                <w:b/>
                <w:bCs/>
              </w:rPr>
            </w:pPr>
            <w:r w:rsidRPr="00D36ED5">
              <w:rPr>
                <w:rFonts w:ascii="Arial" w:hAnsi="Arial" w:cs="Arial"/>
                <w:sz w:val="22"/>
                <w:szCs w:val="22"/>
              </w:rPr>
              <w:t>Инглиш Д.Дж. Факторы, влияющие на выбор и тестирование консервантов в рецептурах продуктов. В: Косметическая и лекарственная микробиология, (</w:t>
            </w:r>
            <w:r w:rsidRPr="00D36ED5">
              <w:rPr>
                <w:rFonts w:ascii="Arial" w:hAnsi="Arial" w:cs="Arial"/>
                <w:sz w:val="22"/>
                <w:szCs w:val="22"/>
                <w:lang w:val="en-US"/>
              </w:rPr>
              <w:t>ORTH</w:t>
            </w:r>
            <w:r w:rsidRPr="00D36ED5">
              <w:rPr>
                <w:rFonts w:ascii="Arial" w:hAnsi="Arial" w:cs="Arial"/>
                <w:sz w:val="22"/>
                <w:szCs w:val="22"/>
              </w:rPr>
              <w:t xml:space="preserve"> </w:t>
            </w:r>
            <w:r w:rsidRPr="00D36ED5">
              <w:rPr>
                <w:rFonts w:ascii="Arial" w:hAnsi="Arial" w:cs="Arial"/>
                <w:sz w:val="22"/>
                <w:szCs w:val="22"/>
                <w:lang w:val="en-US"/>
              </w:rPr>
              <w:t>D</w:t>
            </w:r>
            <w:r w:rsidRPr="00D36ED5">
              <w:rPr>
                <w:rFonts w:ascii="Arial" w:hAnsi="Arial" w:cs="Arial"/>
                <w:sz w:val="22"/>
                <w:szCs w:val="22"/>
              </w:rPr>
              <w:t>.</w:t>
            </w:r>
            <w:r w:rsidRPr="00D36ED5">
              <w:rPr>
                <w:rFonts w:ascii="Arial" w:hAnsi="Arial" w:cs="Arial"/>
                <w:sz w:val="22"/>
                <w:szCs w:val="22"/>
                <w:lang w:val="en-US"/>
              </w:rPr>
              <w:t>S</w:t>
            </w:r>
            <w:r w:rsidRPr="00D36ED5">
              <w:rPr>
                <w:rFonts w:ascii="Arial" w:hAnsi="Arial" w:cs="Arial"/>
                <w:sz w:val="22"/>
                <w:szCs w:val="22"/>
              </w:rPr>
              <w:t xml:space="preserve">., </w:t>
            </w:r>
            <w:r w:rsidRPr="00D36ED5">
              <w:rPr>
                <w:rFonts w:ascii="Arial" w:hAnsi="Arial" w:cs="Arial"/>
                <w:sz w:val="22"/>
                <w:szCs w:val="22"/>
                <w:lang w:val="en-US"/>
              </w:rPr>
              <w:t>KABARA</w:t>
            </w:r>
            <w:r w:rsidRPr="00D36ED5">
              <w:rPr>
                <w:rFonts w:ascii="Arial" w:hAnsi="Arial" w:cs="Arial"/>
                <w:sz w:val="22"/>
                <w:szCs w:val="22"/>
              </w:rPr>
              <w:t xml:space="preserve"> </w:t>
            </w:r>
            <w:r w:rsidRPr="00D36ED5">
              <w:rPr>
                <w:rFonts w:ascii="Arial" w:hAnsi="Arial" w:cs="Arial"/>
                <w:sz w:val="22"/>
                <w:szCs w:val="22"/>
                <w:lang w:val="en-US"/>
              </w:rPr>
              <w:t>J</w:t>
            </w:r>
            <w:r w:rsidRPr="00D36ED5">
              <w:rPr>
                <w:rFonts w:ascii="Arial" w:hAnsi="Arial" w:cs="Arial"/>
                <w:sz w:val="22"/>
                <w:szCs w:val="22"/>
              </w:rPr>
              <w:t>.</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DENYER</w:t>
            </w:r>
            <w:r w:rsidRPr="00D36ED5">
              <w:rPr>
                <w:rFonts w:ascii="Arial" w:hAnsi="Arial" w:cs="Arial"/>
                <w:sz w:val="22"/>
                <w:szCs w:val="22"/>
              </w:rPr>
              <w:t xml:space="preserve"> </w:t>
            </w:r>
            <w:r w:rsidRPr="00D36ED5">
              <w:rPr>
                <w:rFonts w:ascii="Arial" w:hAnsi="Arial" w:cs="Arial"/>
                <w:sz w:val="22"/>
                <w:szCs w:val="22"/>
                <w:lang w:val="en-US"/>
              </w:rPr>
              <w:t>S</w:t>
            </w:r>
            <w:r w:rsidRPr="00D36ED5">
              <w:rPr>
                <w:rFonts w:ascii="Arial" w:hAnsi="Arial" w:cs="Arial"/>
                <w:sz w:val="22"/>
                <w:szCs w:val="22"/>
              </w:rPr>
              <w:t>.</w:t>
            </w:r>
            <w:r w:rsidRPr="00D36ED5">
              <w:rPr>
                <w:rFonts w:ascii="Arial" w:hAnsi="Arial" w:cs="Arial"/>
                <w:sz w:val="22"/>
                <w:szCs w:val="22"/>
                <w:lang w:val="en-US"/>
              </w:rPr>
              <w:t>P</w:t>
            </w:r>
            <w:r w:rsidRPr="00D36ED5">
              <w:rPr>
                <w:rFonts w:ascii="Arial" w:hAnsi="Arial" w:cs="Arial"/>
                <w:sz w:val="22"/>
                <w:szCs w:val="22"/>
              </w:rPr>
              <w:t xml:space="preserve">., </w:t>
            </w:r>
            <w:r w:rsidRPr="00D36ED5">
              <w:rPr>
                <w:rFonts w:ascii="Arial" w:hAnsi="Arial" w:cs="Arial"/>
                <w:sz w:val="22"/>
                <w:szCs w:val="22"/>
                <w:lang w:val="en-US"/>
              </w:rPr>
              <w:t>TAN</w:t>
            </w:r>
            <w:r w:rsidRPr="00D36ED5">
              <w:rPr>
                <w:rFonts w:ascii="Arial" w:hAnsi="Arial" w:cs="Arial"/>
                <w:sz w:val="22"/>
                <w:szCs w:val="22"/>
              </w:rPr>
              <w:t xml:space="preserve"> </w:t>
            </w:r>
            <w:r w:rsidRPr="00D36ED5">
              <w:rPr>
                <w:rFonts w:ascii="Arial" w:hAnsi="Arial" w:cs="Arial"/>
                <w:sz w:val="22"/>
                <w:szCs w:val="22"/>
                <w:lang w:val="en-US"/>
              </w:rPr>
              <w:t>S</w:t>
            </w:r>
            <w:r w:rsidRPr="00D36ED5">
              <w:rPr>
                <w:rFonts w:ascii="Arial" w:hAnsi="Arial" w:cs="Arial"/>
                <w:sz w:val="22"/>
                <w:szCs w:val="22"/>
              </w:rPr>
              <w:t>.</w:t>
            </w:r>
            <w:r w:rsidRPr="00D36ED5">
              <w:rPr>
                <w:rFonts w:ascii="Arial" w:hAnsi="Arial" w:cs="Arial"/>
                <w:sz w:val="22"/>
                <w:szCs w:val="22"/>
                <w:lang w:val="en-US"/>
              </w:rPr>
              <w:t>K</w:t>
            </w:r>
            <w:r w:rsidRPr="00D36ED5">
              <w:rPr>
                <w:rFonts w:ascii="Arial" w:hAnsi="Arial" w:cs="Arial"/>
                <w:sz w:val="22"/>
                <w:szCs w:val="22"/>
              </w:rPr>
              <w:t xml:space="preserve">. </w:t>
            </w:r>
            <w:r w:rsidRPr="00D36ED5">
              <w:rPr>
                <w:rFonts w:ascii="Arial" w:hAnsi="Arial" w:cs="Arial"/>
                <w:sz w:val="22"/>
                <w:szCs w:val="22"/>
                <w:lang w:val="en-US"/>
              </w:rPr>
              <w:t>eds</w:t>
            </w:r>
            <w:r w:rsidRPr="00D36ED5">
              <w:rPr>
                <w:rFonts w:ascii="Arial" w:hAnsi="Arial" w:cs="Arial"/>
                <w:sz w:val="22"/>
                <w:szCs w:val="22"/>
              </w:rPr>
              <w:t xml:space="preserve">.) </w:t>
            </w:r>
            <w:r w:rsidRPr="00D36ED5">
              <w:rPr>
                <w:rFonts w:ascii="Arial" w:hAnsi="Arial" w:cs="Arial"/>
                <w:sz w:val="22"/>
                <w:szCs w:val="22"/>
                <w:lang w:val="en-US"/>
              </w:rPr>
              <w:t>CRC</w:t>
            </w:r>
            <w:r w:rsidRPr="00D36ED5">
              <w:rPr>
                <w:rFonts w:ascii="Arial" w:hAnsi="Arial" w:cs="Arial"/>
                <w:sz w:val="22"/>
                <w:szCs w:val="22"/>
              </w:rPr>
              <w:t xml:space="preserve"> </w:t>
            </w:r>
            <w:r w:rsidRPr="00D36ED5">
              <w:rPr>
                <w:rFonts w:ascii="Arial" w:hAnsi="Arial" w:cs="Arial"/>
                <w:sz w:val="22"/>
                <w:szCs w:val="22"/>
                <w:lang w:val="en-US"/>
              </w:rPr>
              <w:t>Press</w:t>
            </w:r>
            <w:r w:rsidRPr="00D36ED5">
              <w:rPr>
                <w:rFonts w:ascii="Arial" w:hAnsi="Arial" w:cs="Arial"/>
                <w:sz w:val="22"/>
                <w:szCs w:val="22"/>
              </w:rPr>
              <w:t>, 2006, стр. 57-108</w:t>
            </w:r>
            <w:r>
              <w:rPr>
                <w:rFonts w:ascii="Arial" w:hAnsi="Arial" w:cs="Arial"/>
                <w:sz w:val="22"/>
                <w:szCs w:val="22"/>
              </w:rPr>
              <w:t>.</w:t>
            </w:r>
          </w:p>
        </w:tc>
      </w:tr>
      <w:tr w:rsidR="007A52C3" w14:paraId="2EEC6594" w14:textId="77777777" w:rsidTr="00D531B7">
        <w:tc>
          <w:tcPr>
            <w:tcW w:w="1101" w:type="dxa"/>
          </w:tcPr>
          <w:p w14:paraId="3061D084" w14:textId="01166B4F" w:rsidR="007A52C3" w:rsidRDefault="00D349FD" w:rsidP="00D36ED5">
            <w:pPr>
              <w:pStyle w:val="Style29"/>
              <w:jc w:val="center"/>
              <w:rPr>
                <w:rFonts w:ascii="Arial" w:hAnsi="Arial" w:cs="Arial"/>
                <w:b/>
                <w:bCs/>
              </w:rPr>
            </w:pPr>
            <w:r w:rsidRPr="00D36ED5">
              <w:rPr>
                <w:rFonts w:ascii="Arial" w:hAnsi="Arial" w:cs="Arial"/>
                <w:sz w:val="22"/>
                <w:szCs w:val="22"/>
              </w:rPr>
              <w:t>[5]</w:t>
            </w:r>
          </w:p>
        </w:tc>
        <w:tc>
          <w:tcPr>
            <w:tcW w:w="8896" w:type="dxa"/>
          </w:tcPr>
          <w:p w14:paraId="3389220F" w14:textId="541F65CD" w:rsidR="007A52C3" w:rsidRPr="00D349FD" w:rsidRDefault="00D349FD" w:rsidP="00D349FD">
            <w:pPr>
              <w:pStyle w:val="Style29"/>
              <w:jc w:val="both"/>
              <w:rPr>
                <w:rFonts w:ascii="Arial" w:hAnsi="Arial" w:cs="Arial"/>
                <w:sz w:val="22"/>
                <w:szCs w:val="22"/>
              </w:rPr>
            </w:pPr>
            <w:r w:rsidRPr="00D36ED5">
              <w:rPr>
                <w:rFonts w:ascii="Arial" w:hAnsi="Arial" w:cs="Arial"/>
                <w:sz w:val="22"/>
                <w:szCs w:val="22"/>
              </w:rPr>
              <w:t xml:space="preserve">Фрайдел Р.Р., &amp; Кюндел </w:t>
            </w:r>
            <w:r w:rsidRPr="00D36ED5">
              <w:rPr>
                <w:rFonts w:ascii="Arial" w:hAnsi="Arial" w:cs="Arial"/>
                <w:sz w:val="22"/>
                <w:szCs w:val="22"/>
                <w:lang w:val="en-US"/>
              </w:rPr>
              <w:t>A</w:t>
            </w:r>
            <w:r w:rsidRPr="00D36ED5">
              <w:rPr>
                <w:rFonts w:ascii="Arial" w:hAnsi="Arial" w:cs="Arial"/>
                <w:sz w:val="22"/>
                <w:szCs w:val="22"/>
              </w:rPr>
              <w:t>.</w:t>
            </w:r>
            <w:r w:rsidRPr="00D36ED5">
              <w:rPr>
                <w:rFonts w:ascii="Arial" w:hAnsi="Arial" w:cs="Arial"/>
                <w:sz w:val="22"/>
                <w:szCs w:val="22"/>
                <w:lang w:val="en-US"/>
              </w:rPr>
              <w:t>M</w:t>
            </w:r>
            <w:r w:rsidRPr="00D36ED5">
              <w:rPr>
                <w:rFonts w:ascii="Arial" w:hAnsi="Arial" w:cs="Arial"/>
                <w:sz w:val="22"/>
                <w:szCs w:val="22"/>
              </w:rPr>
              <w:t>. Применение измерений активности воды для испытания микробиологических свойств нестерильных лекарственных препаратов, отпускаемых без рецепта. Фармакопейный форум. 1998, 24 (2) стр. 6087-6090.</w:t>
            </w:r>
          </w:p>
        </w:tc>
      </w:tr>
      <w:tr w:rsidR="007A52C3" w14:paraId="1D4DF6F1" w14:textId="77777777" w:rsidTr="00D531B7">
        <w:tc>
          <w:tcPr>
            <w:tcW w:w="1101" w:type="dxa"/>
          </w:tcPr>
          <w:p w14:paraId="3E01A739" w14:textId="26C79C9B" w:rsidR="007A52C3" w:rsidRDefault="00D349FD" w:rsidP="00D36ED5">
            <w:pPr>
              <w:pStyle w:val="Style29"/>
              <w:jc w:val="center"/>
              <w:rPr>
                <w:rFonts w:ascii="Arial" w:hAnsi="Arial" w:cs="Arial"/>
                <w:b/>
                <w:bCs/>
              </w:rPr>
            </w:pPr>
            <w:r w:rsidRPr="00D36ED5">
              <w:rPr>
                <w:rFonts w:ascii="Arial" w:hAnsi="Arial" w:cs="Arial"/>
                <w:sz w:val="22"/>
                <w:szCs w:val="22"/>
              </w:rPr>
              <w:t>[6]</w:t>
            </w:r>
          </w:p>
        </w:tc>
        <w:tc>
          <w:tcPr>
            <w:tcW w:w="8896" w:type="dxa"/>
          </w:tcPr>
          <w:p w14:paraId="607901FB" w14:textId="52CFA22D" w:rsidR="007A52C3" w:rsidRPr="00D349FD" w:rsidRDefault="00D349FD" w:rsidP="00D349FD">
            <w:pPr>
              <w:pStyle w:val="Style29"/>
              <w:jc w:val="both"/>
              <w:rPr>
                <w:rFonts w:ascii="Arial" w:hAnsi="Arial" w:cs="Arial"/>
                <w:sz w:val="22"/>
                <w:szCs w:val="22"/>
              </w:rPr>
            </w:pPr>
            <w:r w:rsidRPr="00D36ED5">
              <w:rPr>
                <w:rFonts w:ascii="Arial" w:hAnsi="Arial" w:cs="Arial"/>
                <w:sz w:val="22"/>
                <w:szCs w:val="22"/>
              </w:rPr>
              <w:t xml:space="preserve">Спербер В.Х. Влияние активности воды на бактерии пищевого происхождения - обзор. </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Food</w:t>
            </w:r>
            <w:r w:rsidRPr="00D36ED5">
              <w:rPr>
                <w:rFonts w:ascii="Arial" w:hAnsi="Arial" w:cs="Arial"/>
                <w:sz w:val="22"/>
                <w:szCs w:val="22"/>
              </w:rPr>
              <w:t xml:space="preserve"> </w:t>
            </w:r>
            <w:r w:rsidRPr="00D36ED5">
              <w:rPr>
                <w:rFonts w:ascii="Arial" w:hAnsi="Arial" w:cs="Arial"/>
                <w:sz w:val="22"/>
                <w:szCs w:val="22"/>
                <w:lang w:val="en-US"/>
              </w:rPr>
              <w:t>Prot</w:t>
            </w:r>
            <w:r w:rsidRPr="00D36ED5">
              <w:rPr>
                <w:rFonts w:ascii="Arial" w:hAnsi="Arial" w:cs="Arial"/>
                <w:sz w:val="22"/>
                <w:szCs w:val="22"/>
              </w:rPr>
              <w:t>. 1983,46 (2) с. 142-150</w:t>
            </w:r>
            <w:r>
              <w:rPr>
                <w:rFonts w:ascii="Arial" w:hAnsi="Arial" w:cs="Arial"/>
                <w:sz w:val="22"/>
                <w:szCs w:val="22"/>
              </w:rPr>
              <w:t>.</w:t>
            </w:r>
          </w:p>
        </w:tc>
      </w:tr>
      <w:tr w:rsidR="007A52C3" w14:paraId="40330E35" w14:textId="77777777" w:rsidTr="00D531B7">
        <w:tc>
          <w:tcPr>
            <w:tcW w:w="1101" w:type="dxa"/>
          </w:tcPr>
          <w:p w14:paraId="53073F96" w14:textId="4ACF205C" w:rsidR="007A52C3" w:rsidRDefault="00D349FD" w:rsidP="00D36ED5">
            <w:pPr>
              <w:pStyle w:val="Style29"/>
              <w:jc w:val="center"/>
              <w:rPr>
                <w:rFonts w:ascii="Arial" w:hAnsi="Arial" w:cs="Arial"/>
                <w:b/>
                <w:bCs/>
              </w:rPr>
            </w:pPr>
            <w:r w:rsidRPr="00D36ED5">
              <w:rPr>
                <w:rFonts w:ascii="Arial" w:hAnsi="Arial" w:cs="Arial"/>
                <w:sz w:val="22"/>
                <w:szCs w:val="22"/>
              </w:rPr>
              <w:t>[7]</w:t>
            </w:r>
          </w:p>
        </w:tc>
        <w:tc>
          <w:tcPr>
            <w:tcW w:w="8896" w:type="dxa"/>
          </w:tcPr>
          <w:p w14:paraId="581F34A2" w14:textId="7A7DE535" w:rsidR="007A52C3" w:rsidRDefault="00D349FD" w:rsidP="00D349FD">
            <w:pPr>
              <w:pStyle w:val="Style29"/>
              <w:rPr>
                <w:rFonts w:ascii="Arial" w:hAnsi="Arial" w:cs="Arial"/>
                <w:b/>
                <w:bCs/>
              </w:rPr>
            </w:pPr>
            <w:r w:rsidRPr="00D36ED5">
              <w:rPr>
                <w:rFonts w:ascii="Arial" w:hAnsi="Arial" w:cs="Arial"/>
                <w:sz w:val="22"/>
                <w:szCs w:val="22"/>
              </w:rPr>
              <w:t xml:space="preserve">СЮР К.И., НЕЙЛСЕН П.В. Влияние слабокислых консервантов на рост грибков, вызывающих порчу хлебобулочных изделий, при различной активности воды и значениях </w:t>
            </w:r>
            <w:r w:rsidRPr="00D36ED5">
              <w:rPr>
                <w:rFonts w:ascii="Arial" w:hAnsi="Arial" w:cs="Arial"/>
                <w:sz w:val="22"/>
                <w:szCs w:val="22"/>
                <w:lang w:val="en-US"/>
              </w:rPr>
              <w:t>pH</w:t>
            </w:r>
            <w:r w:rsidRPr="00D36ED5">
              <w:rPr>
                <w:rFonts w:ascii="Arial" w:hAnsi="Arial" w:cs="Arial"/>
                <w:sz w:val="22"/>
                <w:szCs w:val="22"/>
              </w:rPr>
              <w:t xml:space="preserve">. </w:t>
            </w:r>
            <w:r w:rsidRPr="00D36ED5">
              <w:rPr>
                <w:rFonts w:ascii="Arial" w:hAnsi="Arial" w:cs="Arial"/>
                <w:sz w:val="22"/>
                <w:szCs w:val="22"/>
                <w:lang w:val="en-US"/>
              </w:rPr>
              <w:t>Int</w:t>
            </w:r>
            <w:r w:rsidRPr="00D36ED5">
              <w:rPr>
                <w:rFonts w:ascii="Arial" w:hAnsi="Arial" w:cs="Arial"/>
                <w:sz w:val="22"/>
                <w:szCs w:val="22"/>
              </w:rPr>
              <w:t xml:space="preserve">. </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Food</w:t>
            </w:r>
            <w:r w:rsidRPr="00D36ED5">
              <w:rPr>
                <w:rFonts w:ascii="Arial" w:hAnsi="Arial" w:cs="Arial"/>
                <w:sz w:val="22"/>
                <w:szCs w:val="22"/>
              </w:rPr>
              <w:t xml:space="preserve"> </w:t>
            </w:r>
            <w:r w:rsidRPr="00D36ED5">
              <w:rPr>
                <w:rFonts w:ascii="Arial" w:hAnsi="Arial" w:cs="Arial"/>
                <w:sz w:val="22"/>
                <w:szCs w:val="22"/>
                <w:lang w:val="en-US"/>
              </w:rPr>
              <w:t>Microbiol</w:t>
            </w:r>
            <w:r w:rsidRPr="00D36ED5">
              <w:rPr>
                <w:rFonts w:ascii="Arial" w:hAnsi="Arial" w:cs="Arial"/>
                <w:sz w:val="22"/>
                <w:szCs w:val="22"/>
              </w:rPr>
              <w:t>. 2004, 95 с. 67-78.</w:t>
            </w:r>
          </w:p>
        </w:tc>
      </w:tr>
      <w:tr w:rsidR="007A52C3" w14:paraId="3F9564D0" w14:textId="77777777" w:rsidTr="00D531B7">
        <w:tc>
          <w:tcPr>
            <w:tcW w:w="1101" w:type="dxa"/>
          </w:tcPr>
          <w:p w14:paraId="01B4DB8D" w14:textId="373C44D1" w:rsidR="007A52C3" w:rsidRDefault="00D349FD" w:rsidP="00D36ED5">
            <w:pPr>
              <w:pStyle w:val="Style29"/>
              <w:jc w:val="center"/>
              <w:rPr>
                <w:rFonts w:ascii="Arial" w:hAnsi="Arial" w:cs="Arial"/>
                <w:b/>
                <w:bCs/>
              </w:rPr>
            </w:pPr>
            <w:r w:rsidRPr="00D36ED5">
              <w:rPr>
                <w:rFonts w:ascii="Arial" w:hAnsi="Arial" w:cs="Arial"/>
                <w:sz w:val="22"/>
                <w:szCs w:val="22"/>
              </w:rPr>
              <w:t>[8]</w:t>
            </w:r>
          </w:p>
        </w:tc>
        <w:tc>
          <w:tcPr>
            <w:tcW w:w="8896" w:type="dxa"/>
          </w:tcPr>
          <w:p w14:paraId="125770F7" w14:textId="1E28DDBE" w:rsidR="007A52C3" w:rsidRPr="00D349FD" w:rsidRDefault="00D349FD" w:rsidP="00D349FD">
            <w:pPr>
              <w:pStyle w:val="Style29"/>
              <w:jc w:val="both"/>
              <w:rPr>
                <w:rFonts w:ascii="Arial" w:hAnsi="Arial" w:cs="Arial"/>
                <w:sz w:val="22"/>
                <w:szCs w:val="22"/>
              </w:rPr>
            </w:pPr>
            <w:r w:rsidRPr="00D36ED5">
              <w:rPr>
                <w:rFonts w:ascii="Arial" w:hAnsi="Arial" w:cs="Arial"/>
                <w:sz w:val="22"/>
                <w:szCs w:val="22"/>
              </w:rPr>
              <w:t xml:space="preserve">Пэдер </w:t>
            </w:r>
            <w:r w:rsidRPr="00D36ED5">
              <w:rPr>
                <w:rFonts w:ascii="Arial" w:hAnsi="Arial" w:cs="Arial"/>
                <w:sz w:val="22"/>
                <w:szCs w:val="22"/>
                <w:lang w:val="en-US"/>
              </w:rPr>
              <w:t>M</w:t>
            </w:r>
            <w:r w:rsidRPr="00D36ED5">
              <w:rPr>
                <w:rFonts w:ascii="Arial" w:hAnsi="Arial" w:cs="Arial"/>
                <w:sz w:val="22"/>
                <w:szCs w:val="22"/>
              </w:rPr>
              <w:t>. Глицерин в продуктах по уходу за полостью рта. В: Глицин: ключевой косметический ингредиент, (</w:t>
            </w:r>
            <w:r w:rsidRPr="00D36ED5">
              <w:rPr>
                <w:rFonts w:ascii="Arial" w:hAnsi="Arial" w:cs="Arial"/>
                <w:sz w:val="22"/>
                <w:szCs w:val="22"/>
                <w:lang w:val="en-US"/>
              </w:rPr>
              <w:t>J</w:t>
            </w:r>
            <w:r w:rsidRPr="00D36ED5">
              <w:rPr>
                <w:rFonts w:ascii="Arial" w:hAnsi="Arial" w:cs="Arial"/>
                <w:sz w:val="22"/>
                <w:szCs w:val="22"/>
              </w:rPr>
              <w:t>Ü</w:t>
            </w:r>
            <w:r w:rsidRPr="00D36ED5">
              <w:rPr>
                <w:rFonts w:ascii="Arial" w:hAnsi="Arial" w:cs="Arial"/>
                <w:sz w:val="22"/>
                <w:szCs w:val="22"/>
                <w:lang w:val="en-US"/>
              </w:rPr>
              <w:t>NGERMANN</w:t>
            </w:r>
            <w:r w:rsidRPr="00D36ED5">
              <w:rPr>
                <w:rFonts w:ascii="Arial" w:hAnsi="Arial" w:cs="Arial"/>
                <w:sz w:val="22"/>
                <w:szCs w:val="22"/>
              </w:rPr>
              <w:t xml:space="preserve"> </w:t>
            </w:r>
            <w:r w:rsidRPr="00D36ED5">
              <w:rPr>
                <w:rFonts w:ascii="Arial" w:hAnsi="Arial" w:cs="Arial"/>
                <w:sz w:val="22"/>
                <w:szCs w:val="22"/>
                <w:lang w:val="en-US"/>
              </w:rPr>
              <w:t>E</w:t>
            </w:r>
            <w:r w:rsidRPr="00D36ED5">
              <w:rPr>
                <w:rFonts w:ascii="Arial" w:hAnsi="Arial" w:cs="Arial"/>
                <w:sz w:val="22"/>
                <w:szCs w:val="22"/>
              </w:rPr>
              <w:t xml:space="preserve">, &amp; </w:t>
            </w:r>
            <w:r w:rsidRPr="00D36ED5">
              <w:rPr>
                <w:rFonts w:ascii="Arial" w:hAnsi="Arial" w:cs="Arial"/>
                <w:sz w:val="22"/>
                <w:szCs w:val="22"/>
                <w:lang w:val="en-US"/>
              </w:rPr>
              <w:t>SONNTAG</w:t>
            </w:r>
            <w:r w:rsidRPr="00D36ED5">
              <w:rPr>
                <w:rFonts w:ascii="Arial" w:hAnsi="Arial" w:cs="Arial"/>
                <w:sz w:val="22"/>
                <w:szCs w:val="22"/>
              </w:rPr>
              <w:t xml:space="preserve"> </w:t>
            </w:r>
            <w:r w:rsidRPr="00D36ED5">
              <w:rPr>
                <w:rFonts w:ascii="Arial" w:hAnsi="Arial" w:cs="Arial"/>
                <w:sz w:val="22"/>
                <w:szCs w:val="22"/>
                <w:lang w:val="en-US"/>
              </w:rPr>
              <w:t>N</w:t>
            </w:r>
            <w:r w:rsidRPr="00D36ED5">
              <w:rPr>
                <w:rFonts w:ascii="Arial" w:hAnsi="Arial" w:cs="Arial"/>
                <w:sz w:val="22"/>
                <w:szCs w:val="22"/>
              </w:rPr>
              <w:t>.</w:t>
            </w:r>
            <w:r w:rsidRPr="00D36ED5">
              <w:rPr>
                <w:rFonts w:ascii="Arial" w:hAnsi="Arial" w:cs="Arial"/>
                <w:sz w:val="22"/>
                <w:szCs w:val="22"/>
                <w:lang w:val="en-US"/>
              </w:rPr>
              <w:t>O</w:t>
            </w:r>
            <w:r w:rsidRPr="00D36ED5">
              <w:rPr>
                <w:rFonts w:ascii="Arial" w:hAnsi="Arial" w:cs="Arial"/>
                <w:sz w:val="22"/>
                <w:szCs w:val="22"/>
              </w:rPr>
              <w:t>.</w:t>
            </w:r>
            <w:r w:rsidRPr="00D36ED5">
              <w:rPr>
                <w:rFonts w:ascii="Arial" w:hAnsi="Arial" w:cs="Arial"/>
                <w:sz w:val="22"/>
                <w:szCs w:val="22"/>
                <w:lang w:val="en-US"/>
              </w:rPr>
              <w:t>V</w:t>
            </w:r>
            <w:r w:rsidRPr="00D36ED5">
              <w:rPr>
                <w:rFonts w:ascii="Arial" w:hAnsi="Arial" w:cs="Arial"/>
                <w:sz w:val="22"/>
                <w:szCs w:val="22"/>
              </w:rPr>
              <w:t>. ред.) Марсель Деккер, 1991, стр. 381-95.</w:t>
            </w:r>
          </w:p>
        </w:tc>
      </w:tr>
      <w:tr w:rsidR="00D349FD" w14:paraId="6D9FD539" w14:textId="77777777" w:rsidTr="00D531B7">
        <w:tc>
          <w:tcPr>
            <w:tcW w:w="1101" w:type="dxa"/>
          </w:tcPr>
          <w:p w14:paraId="76C2108B" w14:textId="74B3B426" w:rsidR="00D349FD" w:rsidRDefault="00D349FD" w:rsidP="00D36ED5">
            <w:pPr>
              <w:pStyle w:val="Style29"/>
              <w:jc w:val="center"/>
              <w:rPr>
                <w:rFonts w:ascii="Arial" w:hAnsi="Arial" w:cs="Arial"/>
                <w:b/>
                <w:bCs/>
              </w:rPr>
            </w:pPr>
            <w:r w:rsidRPr="00D36ED5">
              <w:rPr>
                <w:rFonts w:ascii="Arial" w:hAnsi="Arial" w:cs="Arial"/>
                <w:sz w:val="22"/>
                <w:szCs w:val="22"/>
              </w:rPr>
              <w:t>[9]</w:t>
            </w:r>
          </w:p>
        </w:tc>
        <w:tc>
          <w:tcPr>
            <w:tcW w:w="8896" w:type="dxa"/>
          </w:tcPr>
          <w:p w14:paraId="0E019438" w14:textId="4D9BFFDE" w:rsidR="00D349FD" w:rsidRPr="00D349FD" w:rsidRDefault="00D349FD" w:rsidP="00D349FD">
            <w:pPr>
              <w:pStyle w:val="Style29"/>
              <w:jc w:val="both"/>
              <w:rPr>
                <w:rFonts w:ascii="Arial" w:hAnsi="Arial" w:cs="Arial"/>
                <w:sz w:val="22"/>
                <w:szCs w:val="22"/>
              </w:rPr>
            </w:pPr>
            <w:r w:rsidRPr="00D36ED5">
              <w:rPr>
                <w:rFonts w:ascii="Arial" w:hAnsi="Arial" w:cs="Arial"/>
                <w:sz w:val="22"/>
                <w:szCs w:val="22"/>
              </w:rPr>
              <w:t>ПИТТ Дж. И. Устойчивость некоторых пищевых дрожжей к консервантам. Пищевые технологии. 1975, 26 (6) с. 238, 239, 241</w:t>
            </w:r>
            <w:r>
              <w:rPr>
                <w:rFonts w:ascii="Arial" w:hAnsi="Arial" w:cs="Arial"/>
                <w:sz w:val="22"/>
                <w:szCs w:val="22"/>
              </w:rPr>
              <w:t>.</w:t>
            </w:r>
            <w:r w:rsidRPr="00D36ED5">
              <w:rPr>
                <w:rFonts w:ascii="Arial" w:hAnsi="Arial" w:cs="Arial"/>
                <w:sz w:val="22"/>
                <w:szCs w:val="22"/>
              </w:rPr>
              <w:t xml:space="preserve"> </w:t>
            </w:r>
          </w:p>
        </w:tc>
      </w:tr>
      <w:tr w:rsidR="00D349FD" w14:paraId="55E5B17D" w14:textId="77777777" w:rsidTr="00D531B7">
        <w:tc>
          <w:tcPr>
            <w:tcW w:w="1101" w:type="dxa"/>
          </w:tcPr>
          <w:p w14:paraId="200581CB" w14:textId="634695F5" w:rsidR="00D349FD" w:rsidRDefault="00D349FD" w:rsidP="00D36ED5">
            <w:pPr>
              <w:pStyle w:val="Style29"/>
              <w:jc w:val="center"/>
              <w:rPr>
                <w:rFonts w:ascii="Arial" w:hAnsi="Arial" w:cs="Arial"/>
                <w:b/>
                <w:bCs/>
              </w:rPr>
            </w:pPr>
            <w:r w:rsidRPr="00D36ED5">
              <w:rPr>
                <w:rFonts w:ascii="Arial" w:hAnsi="Arial" w:cs="Arial"/>
                <w:sz w:val="22"/>
                <w:szCs w:val="22"/>
              </w:rPr>
              <w:t>[10]</w:t>
            </w:r>
          </w:p>
        </w:tc>
        <w:tc>
          <w:tcPr>
            <w:tcW w:w="8896" w:type="dxa"/>
          </w:tcPr>
          <w:p w14:paraId="0E51097D" w14:textId="44935592" w:rsidR="00D349FD" w:rsidRPr="00D349FD" w:rsidRDefault="00D349FD" w:rsidP="00D349FD">
            <w:pPr>
              <w:pStyle w:val="Style29"/>
              <w:jc w:val="both"/>
              <w:rPr>
                <w:rFonts w:ascii="Arial" w:hAnsi="Arial" w:cs="Arial"/>
                <w:sz w:val="22"/>
                <w:szCs w:val="22"/>
              </w:rPr>
            </w:pPr>
            <w:r w:rsidRPr="00D36ED5">
              <w:rPr>
                <w:rFonts w:ascii="Arial" w:hAnsi="Arial" w:cs="Arial"/>
                <w:sz w:val="22"/>
                <w:szCs w:val="22"/>
              </w:rPr>
              <w:t>Кабара Дж.Дж., и Орт Д. Самосохраняющиеся косметические средства и лекарства без консервантов. Марсель Деккер, 1997, стр. 1-14.</w:t>
            </w:r>
          </w:p>
        </w:tc>
      </w:tr>
      <w:tr w:rsidR="00D349FD" w14:paraId="56A1D73C" w14:textId="77777777" w:rsidTr="00D531B7">
        <w:tc>
          <w:tcPr>
            <w:tcW w:w="1101" w:type="dxa"/>
          </w:tcPr>
          <w:p w14:paraId="70D029FB" w14:textId="5917B8C0" w:rsidR="00D349FD" w:rsidRDefault="00D349FD" w:rsidP="00D36ED5">
            <w:pPr>
              <w:pStyle w:val="Style29"/>
              <w:jc w:val="center"/>
              <w:rPr>
                <w:rFonts w:ascii="Arial" w:hAnsi="Arial" w:cs="Arial"/>
                <w:b/>
                <w:bCs/>
              </w:rPr>
            </w:pPr>
            <w:r w:rsidRPr="00D36ED5">
              <w:rPr>
                <w:rFonts w:ascii="Arial" w:hAnsi="Arial" w:cs="Arial"/>
                <w:sz w:val="22"/>
                <w:szCs w:val="22"/>
              </w:rPr>
              <w:t>[11]</w:t>
            </w:r>
          </w:p>
        </w:tc>
        <w:tc>
          <w:tcPr>
            <w:tcW w:w="8896" w:type="dxa"/>
          </w:tcPr>
          <w:p w14:paraId="7CE775DF" w14:textId="06E6A369" w:rsidR="00D349FD" w:rsidRDefault="00D349FD" w:rsidP="00D349FD">
            <w:pPr>
              <w:pStyle w:val="Style29"/>
              <w:rPr>
                <w:rFonts w:ascii="Arial" w:hAnsi="Arial" w:cs="Arial"/>
                <w:b/>
                <w:bCs/>
              </w:rPr>
            </w:pPr>
            <w:r w:rsidRPr="00D36ED5">
              <w:rPr>
                <w:rFonts w:ascii="Arial" w:hAnsi="Arial" w:cs="Arial"/>
                <w:sz w:val="22"/>
                <w:szCs w:val="22"/>
                <w:lang w:val="en-US"/>
              </w:rPr>
              <w:t>OBUKKOWHO</w:t>
            </w:r>
            <w:r w:rsidRPr="00D36ED5">
              <w:rPr>
                <w:rFonts w:ascii="Arial" w:hAnsi="Arial" w:cs="Arial"/>
                <w:sz w:val="22"/>
                <w:szCs w:val="22"/>
              </w:rPr>
              <w:t xml:space="preserve"> </w:t>
            </w:r>
            <w:r w:rsidRPr="00D36ED5">
              <w:rPr>
                <w:rFonts w:ascii="Arial" w:hAnsi="Arial" w:cs="Arial"/>
                <w:sz w:val="22"/>
                <w:szCs w:val="22"/>
                <w:lang w:val="en-US"/>
              </w:rPr>
              <w:t>P</w:t>
            </w:r>
            <w:r w:rsidRPr="00D36ED5">
              <w:rPr>
                <w:rFonts w:ascii="Arial" w:hAnsi="Arial" w:cs="Arial"/>
                <w:sz w:val="22"/>
                <w:szCs w:val="22"/>
              </w:rPr>
              <w:t xml:space="preserve">., &amp; </w:t>
            </w:r>
            <w:r w:rsidRPr="00D36ED5">
              <w:rPr>
                <w:rFonts w:ascii="Arial" w:hAnsi="Arial" w:cs="Arial"/>
                <w:sz w:val="22"/>
                <w:szCs w:val="22"/>
                <w:lang w:val="en-US"/>
              </w:rPr>
              <w:t>BIRMAN</w:t>
            </w:r>
            <w:r w:rsidRPr="00D36ED5">
              <w:rPr>
                <w:rFonts w:ascii="Arial" w:hAnsi="Arial" w:cs="Arial"/>
                <w:sz w:val="22"/>
                <w:szCs w:val="22"/>
              </w:rPr>
              <w:t xml:space="preserve"> </w:t>
            </w:r>
            <w:r w:rsidRPr="00D36ED5">
              <w:rPr>
                <w:rFonts w:ascii="Arial" w:hAnsi="Arial" w:cs="Arial"/>
                <w:sz w:val="22"/>
                <w:szCs w:val="22"/>
                <w:lang w:val="en-US"/>
              </w:rPr>
              <w:t>M</w:t>
            </w:r>
            <w:r w:rsidRPr="00D36ED5">
              <w:rPr>
                <w:rFonts w:ascii="Arial" w:hAnsi="Arial" w:cs="Arial"/>
                <w:sz w:val="22"/>
                <w:szCs w:val="22"/>
              </w:rPr>
              <w:t>. Средство для расслабления завивки волос. Косметические и туалетные принадлежности. 1992, 107 (12) стр. 39-43</w:t>
            </w:r>
            <w:r>
              <w:rPr>
                <w:rFonts w:ascii="Arial" w:hAnsi="Arial" w:cs="Arial"/>
                <w:sz w:val="22"/>
                <w:szCs w:val="22"/>
              </w:rPr>
              <w:t>.</w:t>
            </w:r>
          </w:p>
        </w:tc>
      </w:tr>
      <w:tr w:rsidR="00D349FD" w14:paraId="26669F0D" w14:textId="77777777" w:rsidTr="00D531B7">
        <w:tc>
          <w:tcPr>
            <w:tcW w:w="1101" w:type="dxa"/>
          </w:tcPr>
          <w:p w14:paraId="156D0F93" w14:textId="3E3A9C37" w:rsidR="00D349FD" w:rsidRDefault="00D349FD" w:rsidP="00D36ED5">
            <w:pPr>
              <w:pStyle w:val="Style29"/>
              <w:jc w:val="center"/>
              <w:rPr>
                <w:rFonts w:ascii="Arial" w:hAnsi="Arial" w:cs="Arial"/>
                <w:b/>
                <w:bCs/>
              </w:rPr>
            </w:pPr>
            <w:r w:rsidRPr="00D36ED5">
              <w:rPr>
                <w:rFonts w:ascii="Arial" w:hAnsi="Arial" w:cs="Arial"/>
                <w:sz w:val="22"/>
                <w:szCs w:val="22"/>
              </w:rPr>
              <w:t>[12]</w:t>
            </w:r>
          </w:p>
        </w:tc>
        <w:tc>
          <w:tcPr>
            <w:tcW w:w="8896" w:type="dxa"/>
          </w:tcPr>
          <w:p w14:paraId="13FB2FD4" w14:textId="6987B5A8" w:rsidR="00D349FD" w:rsidRPr="00D349FD" w:rsidRDefault="00D349FD" w:rsidP="00D349FD">
            <w:pPr>
              <w:pStyle w:val="Style29"/>
              <w:jc w:val="both"/>
              <w:rPr>
                <w:rFonts w:ascii="Arial" w:hAnsi="Arial" w:cs="Arial"/>
                <w:sz w:val="22"/>
                <w:szCs w:val="22"/>
              </w:rPr>
            </w:pPr>
            <w:r w:rsidRPr="00D36ED5">
              <w:rPr>
                <w:rFonts w:ascii="Arial" w:hAnsi="Arial" w:cs="Arial"/>
                <w:sz w:val="22"/>
                <w:szCs w:val="22"/>
              </w:rPr>
              <w:t>ЛЕЙСТНЕР Л. Технология барьеров применяется к мясным продуктам длительного хранения и промежуточной влажности. В: Свойства воды в продуктах питания (</w:t>
            </w:r>
            <w:r w:rsidRPr="00D36ED5">
              <w:rPr>
                <w:rFonts w:ascii="Arial" w:hAnsi="Arial" w:cs="Arial"/>
                <w:sz w:val="22"/>
                <w:szCs w:val="22"/>
                <w:lang w:val="en-US"/>
              </w:rPr>
              <w:t>SIMATOS</w:t>
            </w:r>
            <w:r w:rsidRPr="00D36ED5">
              <w:rPr>
                <w:rFonts w:ascii="Arial" w:hAnsi="Arial" w:cs="Arial"/>
                <w:sz w:val="22"/>
                <w:szCs w:val="22"/>
              </w:rPr>
              <w:t xml:space="preserve"> </w:t>
            </w:r>
            <w:r w:rsidRPr="00D36ED5">
              <w:rPr>
                <w:rFonts w:ascii="Arial" w:hAnsi="Arial" w:cs="Arial"/>
                <w:sz w:val="22"/>
                <w:szCs w:val="22"/>
                <w:lang w:val="en-US"/>
              </w:rPr>
              <w:t>D</w:t>
            </w:r>
            <w:r w:rsidRPr="00D36ED5">
              <w:rPr>
                <w:rFonts w:ascii="Arial" w:hAnsi="Arial" w:cs="Arial"/>
                <w:sz w:val="22"/>
                <w:szCs w:val="22"/>
              </w:rPr>
              <w:t xml:space="preserve">., </w:t>
            </w:r>
            <w:r w:rsidRPr="00D36ED5">
              <w:rPr>
                <w:rFonts w:ascii="Arial" w:hAnsi="Arial" w:cs="Arial"/>
                <w:sz w:val="22"/>
                <w:szCs w:val="22"/>
                <w:lang w:val="en-US"/>
              </w:rPr>
              <w:t>M</w:t>
            </w:r>
            <w:r w:rsidRPr="00D36ED5">
              <w:rPr>
                <w:rFonts w:ascii="Arial" w:hAnsi="Arial" w:cs="Arial"/>
                <w:sz w:val="22"/>
                <w:szCs w:val="22"/>
              </w:rPr>
              <w:t>Ü</w:t>
            </w:r>
            <w:r w:rsidRPr="00D36ED5">
              <w:rPr>
                <w:rFonts w:ascii="Arial" w:hAnsi="Arial" w:cs="Arial"/>
                <w:sz w:val="22"/>
                <w:szCs w:val="22"/>
                <w:lang w:val="en-US"/>
              </w:rPr>
              <w:t>LTON</w:t>
            </w:r>
            <w:r w:rsidRPr="00D36ED5">
              <w:rPr>
                <w:rFonts w:ascii="Arial" w:hAnsi="Arial" w:cs="Arial"/>
                <w:sz w:val="22"/>
                <w:szCs w:val="22"/>
              </w:rPr>
              <w:t xml:space="preserve"> </w:t>
            </w:r>
            <w:r w:rsidRPr="00D36ED5">
              <w:rPr>
                <w:rFonts w:ascii="Arial" w:hAnsi="Arial" w:cs="Arial"/>
                <w:sz w:val="22"/>
                <w:szCs w:val="22"/>
                <w:lang w:val="en-US"/>
              </w:rPr>
              <w:t>J</w:t>
            </w:r>
            <w:r w:rsidRPr="00D36ED5">
              <w:rPr>
                <w:rFonts w:ascii="Arial" w:hAnsi="Arial" w:cs="Arial"/>
                <w:sz w:val="22"/>
                <w:szCs w:val="22"/>
              </w:rPr>
              <w:t>.</w:t>
            </w:r>
            <w:r w:rsidRPr="00D36ED5">
              <w:rPr>
                <w:rFonts w:ascii="Arial" w:hAnsi="Arial" w:cs="Arial"/>
                <w:sz w:val="22"/>
                <w:szCs w:val="22"/>
                <w:lang w:val="en-US"/>
              </w:rPr>
              <w:t>L</w:t>
            </w:r>
            <w:r w:rsidRPr="00D36ED5">
              <w:rPr>
                <w:rFonts w:ascii="Arial" w:hAnsi="Arial" w:cs="Arial"/>
                <w:sz w:val="22"/>
                <w:szCs w:val="22"/>
              </w:rPr>
              <w:t xml:space="preserve">., </w:t>
            </w:r>
            <w:r w:rsidRPr="00D36ED5">
              <w:rPr>
                <w:rFonts w:ascii="Arial" w:hAnsi="Arial" w:cs="Arial"/>
                <w:sz w:val="22"/>
                <w:szCs w:val="22"/>
                <w:lang w:val="en-US"/>
              </w:rPr>
              <w:t>NIJHOFF</w:t>
            </w:r>
            <w:r w:rsidRPr="00D36ED5">
              <w:rPr>
                <w:rFonts w:ascii="Arial" w:hAnsi="Arial" w:cs="Arial"/>
                <w:sz w:val="22"/>
                <w:szCs w:val="22"/>
              </w:rPr>
              <w:t xml:space="preserve"> </w:t>
            </w:r>
            <w:r w:rsidRPr="00D36ED5">
              <w:rPr>
                <w:rFonts w:ascii="Arial" w:hAnsi="Arial" w:cs="Arial"/>
                <w:sz w:val="22"/>
                <w:szCs w:val="22"/>
                <w:lang w:val="en-US"/>
              </w:rPr>
              <w:t>M</w:t>
            </w:r>
            <w:r w:rsidRPr="00D36ED5">
              <w:rPr>
                <w:rFonts w:ascii="Arial" w:hAnsi="Arial" w:cs="Arial"/>
                <w:sz w:val="22"/>
                <w:szCs w:val="22"/>
              </w:rPr>
              <w:t xml:space="preserve">. </w:t>
            </w:r>
            <w:r w:rsidRPr="00D36ED5">
              <w:rPr>
                <w:rFonts w:ascii="Arial" w:hAnsi="Arial" w:cs="Arial"/>
                <w:sz w:val="22"/>
                <w:szCs w:val="22"/>
                <w:lang w:val="en-US"/>
              </w:rPr>
              <w:t>eds</w:t>
            </w:r>
            <w:r w:rsidRPr="00D36ED5">
              <w:rPr>
                <w:rFonts w:ascii="Arial" w:hAnsi="Arial" w:cs="Arial"/>
                <w:sz w:val="22"/>
                <w:szCs w:val="22"/>
              </w:rPr>
              <w:t>.). Дордехт, 1985 г.</w:t>
            </w:r>
          </w:p>
        </w:tc>
      </w:tr>
      <w:tr w:rsidR="00D349FD" w14:paraId="3B6E1ADA" w14:textId="77777777" w:rsidTr="00D531B7">
        <w:tc>
          <w:tcPr>
            <w:tcW w:w="1101" w:type="dxa"/>
          </w:tcPr>
          <w:p w14:paraId="48BE7996" w14:textId="5A669E3C" w:rsidR="00D349FD" w:rsidRDefault="00D349FD" w:rsidP="00D36ED5">
            <w:pPr>
              <w:pStyle w:val="Style29"/>
              <w:jc w:val="center"/>
              <w:rPr>
                <w:rFonts w:ascii="Arial" w:hAnsi="Arial" w:cs="Arial"/>
                <w:b/>
                <w:bCs/>
              </w:rPr>
            </w:pPr>
            <w:r w:rsidRPr="00D36ED5">
              <w:rPr>
                <w:rFonts w:ascii="Arial" w:hAnsi="Arial" w:cs="Arial"/>
                <w:sz w:val="22"/>
                <w:szCs w:val="22"/>
              </w:rPr>
              <w:t>[13]</w:t>
            </w:r>
          </w:p>
        </w:tc>
        <w:tc>
          <w:tcPr>
            <w:tcW w:w="8896" w:type="dxa"/>
          </w:tcPr>
          <w:p w14:paraId="4E4B57A4" w14:textId="2DD14880" w:rsidR="00D349FD" w:rsidRPr="00D349FD" w:rsidRDefault="00D349FD" w:rsidP="00D349FD">
            <w:pPr>
              <w:pStyle w:val="Style29"/>
              <w:jc w:val="both"/>
              <w:rPr>
                <w:rFonts w:ascii="Arial" w:hAnsi="Arial" w:cs="Arial"/>
                <w:sz w:val="22"/>
                <w:szCs w:val="22"/>
              </w:rPr>
            </w:pPr>
            <w:r w:rsidRPr="00D36ED5">
              <w:rPr>
                <w:rFonts w:ascii="Arial" w:hAnsi="Arial" w:cs="Arial"/>
                <w:sz w:val="22"/>
                <w:szCs w:val="22"/>
              </w:rPr>
              <w:t xml:space="preserve">Кабара Дж.Дж. &amp; </w:t>
            </w:r>
            <w:r w:rsidRPr="00D36ED5">
              <w:rPr>
                <w:rFonts w:ascii="Arial" w:hAnsi="Arial" w:cs="Arial"/>
                <w:sz w:val="22"/>
                <w:szCs w:val="22"/>
                <w:lang w:val="en-US"/>
              </w:rPr>
              <w:t>ORTH</w:t>
            </w:r>
            <w:r w:rsidRPr="00D36ED5">
              <w:rPr>
                <w:rFonts w:ascii="Arial" w:hAnsi="Arial" w:cs="Arial"/>
                <w:sz w:val="22"/>
                <w:szCs w:val="22"/>
              </w:rPr>
              <w:t xml:space="preserve"> </w:t>
            </w:r>
            <w:r w:rsidRPr="00D36ED5">
              <w:rPr>
                <w:rFonts w:ascii="Arial" w:hAnsi="Arial" w:cs="Arial"/>
                <w:sz w:val="22"/>
                <w:szCs w:val="22"/>
                <w:lang w:val="en-US"/>
              </w:rPr>
              <w:t>D</w:t>
            </w:r>
            <w:r w:rsidRPr="00D36ED5">
              <w:rPr>
                <w:rFonts w:ascii="Arial" w:hAnsi="Arial" w:cs="Arial"/>
                <w:sz w:val="22"/>
                <w:szCs w:val="22"/>
              </w:rPr>
              <w:t>.</w:t>
            </w:r>
            <w:r w:rsidRPr="00D36ED5">
              <w:rPr>
                <w:rFonts w:ascii="Arial" w:hAnsi="Arial" w:cs="Arial"/>
                <w:sz w:val="22"/>
                <w:szCs w:val="22"/>
                <w:lang w:val="en-US"/>
              </w:rPr>
              <w:t>S</w:t>
            </w:r>
            <w:r w:rsidRPr="00D36ED5">
              <w:rPr>
                <w:rFonts w:ascii="Arial" w:hAnsi="Arial" w:cs="Arial"/>
                <w:sz w:val="22"/>
                <w:szCs w:val="22"/>
              </w:rPr>
              <w:t>. Принципы консервации продуктов в самосохраняющейся косметике и лекарствах, не содержащих консервантов. Марсель Деккер, Нью-Йорк, 1997, с. 248.</w:t>
            </w:r>
          </w:p>
        </w:tc>
      </w:tr>
      <w:tr w:rsidR="00D349FD" w14:paraId="2E4A41FA" w14:textId="77777777" w:rsidTr="00D531B7">
        <w:tc>
          <w:tcPr>
            <w:tcW w:w="1101" w:type="dxa"/>
          </w:tcPr>
          <w:p w14:paraId="04F3B3F5" w14:textId="3373F0E5" w:rsidR="00D349FD" w:rsidRDefault="00D349FD" w:rsidP="00D36ED5">
            <w:pPr>
              <w:pStyle w:val="Style29"/>
              <w:jc w:val="center"/>
              <w:rPr>
                <w:rFonts w:ascii="Arial" w:hAnsi="Arial" w:cs="Arial"/>
                <w:b/>
                <w:bCs/>
              </w:rPr>
            </w:pPr>
            <w:r w:rsidRPr="00D36ED5">
              <w:rPr>
                <w:rFonts w:ascii="Arial" w:hAnsi="Arial" w:cs="Arial"/>
                <w:sz w:val="22"/>
                <w:szCs w:val="22"/>
              </w:rPr>
              <w:t>[14]</w:t>
            </w:r>
          </w:p>
        </w:tc>
        <w:tc>
          <w:tcPr>
            <w:tcW w:w="8896" w:type="dxa"/>
          </w:tcPr>
          <w:p w14:paraId="144B7814" w14:textId="53B3CAB2" w:rsidR="00D349FD" w:rsidRPr="00D349FD" w:rsidRDefault="00D349FD" w:rsidP="00D349FD">
            <w:pPr>
              <w:pStyle w:val="Style29"/>
              <w:jc w:val="both"/>
              <w:rPr>
                <w:rFonts w:ascii="Arial" w:hAnsi="Arial" w:cs="Arial"/>
                <w:sz w:val="22"/>
                <w:szCs w:val="22"/>
              </w:rPr>
            </w:pPr>
            <w:r w:rsidRPr="00D36ED5">
              <w:rPr>
                <w:rFonts w:ascii="Arial" w:hAnsi="Arial" w:cs="Arial"/>
                <w:sz w:val="22"/>
                <w:szCs w:val="22"/>
              </w:rPr>
              <w:t>БАНДЕЛИН Ф.Дж. Антибактериальные и консервирующие свойства спиртов. Косметические и туалетные принадлежности 1977, 92 с. 59-</w:t>
            </w:r>
            <w:proofErr w:type="gramStart"/>
            <w:r w:rsidRPr="00D36ED5">
              <w:rPr>
                <w:rFonts w:ascii="Arial" w:hAnsi="Arial" w:cs="Arial"/>
                <w:sz w:val="22"/>
                <w:szCs w:val="22"/>
              </w:rPr>
              <w:t xml:space="preserve">70 </w:t>
            </w:r>
            <w:r>
              <w:rPr>
                <w:rFonts w:ascii="Arial" w:hAnsi="Arial" w:cs="Arial"/>
                <w:sz w:val="22"/>
                <w:szCs w:val="22"/>
              </w:rPr>
              <w:t>.</w:t>
            </w:r>
            <w:proofErr w:type="gramEnd"/>
          </w:p>
        </w:tc>
      </w:tr>
      <w:tr w:rsidR="00D349FD" w14:paraId="14A8BC29" w14:textId="77777777" w:rsidTr="00D531B7">
        <w:tc>
          <w:tcPr>
            <w:tcW w:w="1101" w:type="dxa"/>
          </w:tcPr>
          <w:p w14:paraId="3A2FD05C" w14:textId="712532EE" w:rsidR="00D349FD" w:rsidRDefault="00D349FD" w:rsidP="00D36ED5">
            <w:pPr>
              <w:pStyle w:val="Style29"/>
              <w:jc w:val="center"/>
              <w:rPr>
                <w:rFonts w:ascii="Arial" w:hAnsi="Arial" w:cs="Arial"/>
                <w:b/>
                <w:bCs/>
              </w:rPr>
            </w:pPr>
            <w:r w:rsidRPr="00D36ED5">
              <w:rPr>
                <w:rFonts w:ascii="Arial" w:hAnsi="Arial" w:cs="Arial"/>
                <w:sz w:val="22"/>
                <w:szCs w:val="22"/>
              </w:rPr>
              <w:t>[15]</w:t>
            </w:r>
          </w:p>
        </w:tc>
        <w:tc>
          <w:tcPr>
            <w:tcW w:w="8896" w:type="dxa"/>
          </w:tcPr>
          <w:p w14:paraId="5759373B" w14:textId="3B1FDA79" w:rsidR="00D349FD" w:rsidRPr="00D349FD" w:rsidRDefault="00D349FD" w:rsidP="00D349FD">
            <w:pPr>
              <w:pStyle w:val="Style29"/>
              <w:jc w:val="both"/>
              <w:rPr>
                <w:rFonts w:ascii="Arial" w:hAnsi="Arial" w:cs="Arial"/>
                <w:sz w:val="22"/>
                <w:szCs w:val="22"/>
              </w:rPr>
            </w:pPr>
            <w:r w:rsidRPr="00D36ED5">
              <w:rPr>
                <w:rFonts w:ascii="Arial" w:hAnsi="Arial" w:cs="Arial"/>
                <w:sz w:val="22"/>
                <w:szCs w:val="22"/>
              </w:rPr>
              <w:t xml:space="preserve">БЛОК </w:t>
            </w:r>
            <w:r w:rsidRPr="00D36ED5">
              <w:rPr>
                <w:rFonts w:ascii="Arial" w:hAnsi="Arial" w:cs="Arial"/>
                <w:sz w:val="22"/>
                <w:szCs w:val="22"/>
                <w:lang w:val="en-US"/>
              </w:rPr>
              <w:t>S</w:t>
            </w:r>
            <w:r w:rsidRPr="00D36ED5">
              <w:rPr>
                <w:rFonts w:ascii="Arial" w:hAnsi="Arial" w:cs="Arial"/>
                <w:sz w:val="22"/>
                <w:szCs w:val="22"/>
              </w:rPr>
              <w:t>. Дезинфекция, стерилизация и консервация. Леа и Фебигер, четвертое издание, 1991 г.</w:t>
            </w:r>
          </w:p>
        </w:tc>
      </w:tr>
      <w:tr w:rsidR="00D349FD" w14:paraId="1A649C7D" w14:textId="77777777" w:rsidTr="00D531B7">
        <w:tc>
          <w:tcPr>
            <w:tcW w:w="1101" w:type="dxa"/>
          </w:tcPr>
          <w:p w14:paraId="0C9969D5" w14:textId="3DCA0B80" w:rsidR="00D349FD" w:rsidRDefault="0088676E" w:rsidP="00D36ED5">
            <w:pPr>
              <w:pStyle w:val="Style29"/>
              <w:jc w:val="center"/>
              <w:rPr>
                <w:rFonts w:ascii="Arial" w:hAnsi="Arial" w:cs="Arial"/>
                <w:b/>
                <w:bCs/>
              </w:rPr>
            </w:pPr>
            <w:r w:rsidRPr="00D36ED5">
              <w:rPr>
                <w:rFonts w:ascii="Arial" w:hAnsi="Arial" w:cs="Arial"/>
                <w:sz w:val="22"/>
                <w:szCs w:val="22"/>
              </w:rPr>
              <w:t>[16]</w:t>
            </w:r>
          </w:p>
        </w:tc>
        <w:tc>
          <w:tcPr>
            <w:tcW w:w="8896" w:type="dxa"/>
          </w:tcPr>
          <w:p w14:paraId="747DD516" w14:textId="56741157" w:rsidR="00D349FD" w:rsidRPr="0088676E" w:rsidRDefault="0088676E" w:rsidP="0088676E">
            <w:pPr>
              <w:pStyle w:val="Style29"/>
              <w:jc w:val="both"/>
              <w:rPr>
                <w:rFonts w:ascii="Arial" w:hAnsi="Arial" w:cs="Arial"/>
                <w:sz w:val="22"/>
                <w:szCs w:val="22"/>
              </w:rPr>
            </w:pPr>
            <w:r w:rsidRPr="00D36ED5">
              <w:rPr>
                <w:rFonts w:ascii="Arial" w:hAnsi="Arial" w:cs="Arial"/>
                <w:sz w:val="22"/>
                <w:szCs w:val="22"/>
                <w:lang w:val="en-US"/>
              </w:rPr>
              <w:t>HIMATHONGKHAM</w:t>
            </w:r>
            <w:r w:rsidRPr="00D36ED5">
              <w:rPr>
                <w:rFonts w:ascii="Arial" w:hAnsi="Arial" w:cs="Arial"/>
                <w:sz w:val="22"/>
                <w:szCs w:val="22"/>
              </w:rPr>
              <w:t xml:space="preserve"> </w:t>
            </w:r>
            <w:r w:rsidRPr="00D36ED5">
              <w:rPr>
                <w:rFonts w:ascii="Arial" w:hAnsi="Arial" w:cs="Arial"/>
                <w:sz w:val="22"/>
                <w:szCs w:val="22"/>
                <w:lang w:val="en-US"/>
              </w:rPr>
              <w:t>S</w:t>
            </w:r>
            <w:r w:rsidRPr="00D36ED5">
              <w:rPr>
                <w:rFonts w:ascii="Arial" w:hAnsi="Arial" w:cs="Arial"/>
                <w:sz w:val="22"/>
                <w:szCs w:val="22"/>
              </w:rPr>
              <w:t xml:space="preserve">., &amp; </w:t>
            </w:r>
            <w:r w:rsidRPr="00D36ED5">
              <w:rPr>
                <w:rFonts w:ascii="Arial" w:hAnsi="Arial" w:cs="Arial"/>
                <w:sz w:val="22"/>
                <w:szCs w:val="22"/>
                <w:lang w:val="en-US"/>
              </w:rPr>
              <w:t>RIEMANN</w:t>
            </w:r>
            <w:r w:rsidRPr="00D36ED5">
              <w:rPr>
                <w:rFonts w:ascii="Arial" w:hAnsi="Arial" w:cs="Arial"/>
                <w:sz w:val="22"/>
                <w:szCs w:val="22"/>
              </w:rPr>
              <w:t xml:space="preserve"> </w:t>
            </w:r>
            <w:r w:rsidRPr="00D36ED5">
              <w:rPr>
                <w:rFonts w:ascii="Arial" w:hAnsi="Arial" w:cs="Arial"/>
                <w:sz w:val="22"/>
                <w:szCs w:val="22"/>
                <w:lang w:val="en-US"/>
              </w:rPr>
              <w:t>H</w:t>
            </w:r>
            <w:r w:rsidRPr="00D36ED5">
              <w:rPr>
                <w:rFonts w:ascii="Arial" w:hAnsi="Arial" w:cs="Arial"/>
                <w:sz w:val="22"/>
                <w:szCs w:val="22"/>
              </w:rPr>
              <w:t xml:space="preserve"> Уничтожение </w:t>
            </w:r>
            <w:r w:rsidRPr="00D36ED5">
              <w:rPr>
                <w:rFonts w:ascii="Arial" w:hAnsi="Arial" w:cs="Arial"/>
                <w:sz w:val="22"/>
                <w:szCs w:val="22"/>
                <w:lang w:val="en-US"/>
              </w:rPr>
              <w:t>Salmonella</w:t>
            </w:r>
            <w:r w:rsidRPr="00D36ED5">
              <w:rPr>
                <w:rFonts w:ascii="Arial" w:hAnsi="Arial" w:cs="Arial"/>
                <w:sz w:val="22"/>
                <w:szCs w:val="22"/>
              </w:rPr>
              <w:t xml:space="preserve"> </w:t>
            </w:r>
            <w:r w:rsidRPr="00D36ED5">
              <w:rPr>
                <w:rFonts w:ascii="Arial" w:hAnsi="Arial" w:cs="Arial"/>
                <w:sz w:val="22"/>
                <w:szCs w:val="22"/>
                <w:lang w:val="en-US"/>
              </w:rPr>
              <w:t>typhimurium</w:t>
            </w:r>
            <w:r w:rsidRPr="00D36ED5">
              <w:rPr>
                <w:rFonts w:ascii="Arial" w:hAnsi="Arial" w:cs="Arial"/>
                <w:sz w:val="22"/>
                <w:szCs w:val="22"/>
              </w:rPr>
              <w:t xml:space="preserve">, </w:t>
            </w:r>
            <w:r w:rsidRPr="00D36ED5">
              <w:rPr>
                <w:rFonts w:ascii="Arial" w:hAnsi="Arial" w:cs="Arial"/>
                <w:sz w:val="22"/>
                <w:szCs w:val="22"/>
                <w:lang w:val="en-US"/>
              </w:rPr>
              <w:t>Escherichia</w:t>
            </w:r>
            <w:r w:rsidRPr="00D36ED5">
              <w:rPr>
                <w:rFonts w:ascii="Arial" w:hAnsi="Arial" w:cs="Arial"/>
                <w:sz w:val="22"/>
                <w:szCs w:val="22"/>
              </w:rPr>
              <w:t xml:space="preserve"> </w:t>
            </w:r>
            <w:r w:rsidRPr="00D36ED5">
              <w:rPr>
                <w:rFonts w:ascii="Arial" w:hAnsi="Arial" w:cs="Arial"/>
                <w:sz w:val="22"/>
                <w:szCs w:val="22"/>
                <w:lang w:val="en-US"/>
              </w:rPr>
              <w:t>coli</w:t>
            </w:r>
            <w:r w:rsidRPr="00D36ED5">
              <w:rPr>
                <w:rFonts w:ascii="Arial" w:hAnsi="Arial" w:cs="Arial"/>
                <w:sz w:val="22"/>
                <w:szCs w:val="22"/>
              </w:rPr>
              <w:t xml:space="preserve"> </w:t>
            </w:r>
            <w:r w:rsidRPr="00D36ED5">
              <w:rPr>
                <w:rFonts w:ascii="Arial" w:hAnsi="Arial" w:cs="Arial"/>
                <w:sz w:val="22"/>
                <w:szCs w:val="22"/>
                <w:lang w:val="en-US"/>
              </w:rPr>
              <w:t>O</w:t>
            </w:r>
            <w:r w:rsidRPr="00D36ED5">
              <w:rPr>
                <w:rFonts w:ascii="Arial" w:hAnsi="Arial" w:cs="Arial"/>
                <w:sz w:val="22"/>
                <w:szCs w:val="22"/>
              </w:rPr>
              <w:t xml:space="preserve">157: </w:t>
            </w:r>
            <w:r w:rsidRPr="00D36ED5">
              <w:rPr>
                <w:rFonts w:ascii="Arial" w:hAnsi="Arial" w:cs="Arial"/>
                <w:sz w:val="22"/>
                <w:szCs w:val="22"/>
                <w:lang w:val="en-US"/>
              </w:rPr>
              <w:t>H</w:t>
            </w:r>
            <w:r w:rsidRPr="00D36ED5">
              <w:rPr>
                <w:rFonts w:ascii="Arial" w:hAnsi="Arial" w:cs="Arial"/>
                <w:sz w:val="22"/>
                <w:szCs w:val="22"/>
              </w:rPr>
              <w:t xml:space="preserve">7 и </w:t>
            </w:r>
            <w:r w:rsidRPr="00D36ED5">
              <w:rPr>
                <w:rFonts w:ascii="Arial" w:hAnsi="Arial" w:cs="Arial"/>
                <w:sz w:val="22"/>
                <w:szCs w:val="22"/>
                <w:lang w:val="en-US"/>
              </w:rPr>
              <w:t>Listeria</w:t>
            </w:r>
            <w:r w:rsidRPr="00D36ED5">
              <w:rPr>
                <w:rFonts w:ascii="Arial" w:hAnsi="Arial" w:cs="Arial"/>
                <w:sz w:val="22"/>
                <w:szCs w:val="22"/>
              </w:rPr>
              <w:t xml:space="preserve"> </w:t>
            </w:r>
            <w:r w:rsidRPr="00D36ED5">
              <w:rPr>
                <w:rFonts w:ascii="Arial" w:hAnsi="Arial" w:cs="Arial"/>
                <w:sz w:val="22"/>
                <w:szCs w:val="22"/>
                <w:lang w:val="en-US"/>
              </w:rPr>
              <w:t>monocytogenes</w:t>
            </w:r>
            <w:r w:rsidRPr="00D36ED5">
              <w:rPr>
                <w:rFonts w:ascii="Arial" w:hAnsi="Arial" w:cs="Arial"/>
                <w:sz w:val="22"/>
                <w:szCs w:val="22"/>
              </w:rPr>
              <w:t xml:space="preserve"> в курином помете путем сушки и / или газификации аммиаком. </w:t>
            </w:r>
            <w:r w:rsidRPr="00D36ED5">
              <w:rPr>
                <w:rFonts w:ascii="Arial" w:hAnsi="Arial" w:cs="Arial"/>
                <w:sz w:val="22"/>
                <w:szCs w:val="22"/>
                <w:lang w:val="en-US"/>
              </w:rPr>
              <w:t>FEMS</w:t>
            </w:r>
            <w:r w:rsidRPr="00D36ED5">
              <w:rPr>
                <w:rFonts w:ascii="Arial" w:hAnsi="Arial" w:cs="Arial"/>
                <w:sz w:val="22"/>
                <w:szCs w:val="22"/>
              </w:rPr>
              <w:t xml:space="preserve"> </w:t>
            </w:r>
            <w:r w:rsidRPr="00D36ED5">
              <w:rPr>
                <w:rFonts w:ascii="Arial" w:hAnsi="Arial" w:cs="Arial"/>
                <w:sz w:val="22"/>
                <w:szCs w:val="22"/>
                <w:lang w:val="en-US"/>
              </w:rPr>
              <w:t>Microbiol</w:t>
            </w:r>
            <w:r w:rsidRPr="00D36ED5">
              <w:rPr>
                <w:rFonts w:ascii="Arial" w:hAnsi="Arial" w:cs="Arial"/>
                <w:sz w:val="22"/>
                <w:szCs w:val="22"/>
              </w:rPr>
              <w:t xml:space="preserve">. </w:t>
            </w:r>
            <w:r w:rsidRPr="00D36ED5">
              <w:rPr>
                <w:rFonts w:ascii="Arial" w:hAnsi="Arial" w:cs="Arial"/>
                <w:sz w:val="22"/>
                <w:szCs w:val="22"/>
                <w:lang w:val="en-US"/>
              </w:rPr>
              <w:t>Lett</w:t>
            </w:r>
            <w:r w:rsidRPr="00D36ED5">
              <w:rPr>
                <w:rFonts w:ascii="Arial" w:hAnsi="Arial" w:cs="Arial"/>
                <w:sz w:val="22"/>
                <w:szCs w:val="22"/>
              </w:rPr>
              <w:t>. 1999, 171 с. 179–182.</w:t>
            </w:r>
          </w:p>
        </w:tc>
      </w:tr>
      <w:tr w:rsidR="00D349FD" w14:paraId="78672D2D" w14:textId="77777777" w:rsidTr="00D531B7">
        <w:tc>
          <w:tcPr>
            <w:tcW w:w="1101" w:type="dxa"/>
          </w:tcPr>
          <w:p w14:paraId="1380F41A" w14:textId="1C28A6B6" w:rsidR="00D349FD" w:rsidRDefault="0088676E" w:rsidP="00D36ED5">
            <w:pPr>
              <w:pStyle w:val="Style29"/>
              <w:jc w:val="center"/>
              <w:rPr>
                <w:rFonts w:ascii="Arial" w:hAnsi="Arial" w:cs="Arial"/>
                <w:b/>
                <w:bCs/>
              </w:rPr>
            </w:pPr>
            <w:r w:rsidRPr="00D36ED5">
              <w:rPr>
                <w:rFonts w:ascii="Arial" w:hAnsi="Arial" w:cs="Arial"/>
                <w:sz w:val="22"/>
                <w:szCs w:val="22"/>
              </w:rPr>
              <w:t>[17]</w:t>
            </w:r>
          </w:p>
        </w:tc>
        <w:tc>
          <w:tcPr>
            <w:tcW w:w="8896" w:type="dxa"/>
          </w:tcPr>
          <w:p w14:paraId="5521452A" w14:textId="3E252CF4" w:rsidR="00D349FD" w:rsidRPr="0088676E" w:rsidRDefault="0088676E" w:rsidP="0088676E">
            <w:pPr>
              <w:pStyle w:val="Style29"/>
              <w:jc w:val="both"/>
              <w:rPr>
                <w:rFonts w:ascii="Arial" w:hAnsi="Arial" w:cs="Arial"/>
                <w:sz w:val="22"/>
                <w:szCs w:val="22"/>
              </w:rPr>
            </w:pPr>
            <w:r w:rsidRPr="00D36ED5">
              <w:rPr>
                <w:rFonts w:ascii="Arial" w:hAnsi="Arial" w:cs="Arial"/>
                <w:sz w:val="22"/>
                <w:szCs w:val="22"/>
              </w:rPr>
              <w:t>ТАДЖКАРИМИ М., РИМАНН Х.П., ХАЙМЕЕР М.Н., ГОМЕЗ Э.Л., РАЗАВИЛАР В., Ц. ЛИВЕР Д.О. Аммиачная дезинфекция кормов для животных - лабораторное исследование.</w:t>
            </w:r>
            <w:r w:rsidRPr="0088676E">
              <w:rPr>
                <w:rFonts w:ascii="Arial" w:hAnsi="Arial" w:cs="Arial"/>
                <w:sz w:val="22"/>
                <w:szCs w:val="22"/>
              </w:rPr>
              <w:t xml:space="preserve"> </w:t>
            </w:r>
            <w:r w:rsidRPr="00D36ED5">
              <w:rPr>
                <w:rFonts w:ascii="Arial" w:hAnsi="Arial" w:cs="Arial"/>
                <w:sz w:val="22"/>
                <w:szCs w:val="22"/>
                <w:lang w:val="en-US"/>
              </w:rPr>
              <w:t>Int</w:t>
            </w:r>
            <w:r w:rsidRPr="00D36ED5">
              <w:rPr>
                <w:rFonts w:ascii="Arial" w:hAnsi="Arial" w:cs="Arial"/>
                <w:sz w:val="22"/>
                <w:szCs w:val="22"/>
              </w:rPr>
              <w:t xml:space="preserve">. </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Food</w:t>
            </w:r>
            <w:r w:rsidRPr="00D36ED5">
              <w:rPr>
                <w:rFonts w:ascii="Arial" w:hAnsi="Arial" w:cs="Arial"/>
                <w:sz w:val="22"/>
                <w:szCs w:val="22"/>
              </w:rPr>
              <w:t xml:space="preserve"> </w:t>
            </w:r>
            <w:r w:rsidRPr="00D36ED5">
              <w:rPr>
                <w:rFonts w:ascii="Arial" w:hAnsi="Arial" w:cs="Arial"/>
                <w:sz w:val="22"/>
                <w:szCs w:val="22"/>
                <w:lang w:val="en-US"/>
              </w:rPr>
              <w:t>Microbiol</w:t>
            </w:r>
            <w:r w:rsidRPr="00D36ED5">
              <w:rPr>
                <w:rFonts w:ascii="Arial" w:hAnsi="Arial" w:cs="Arial"/>
                <w:sz w:val="22"/>
                <w:szCs w:val="22"/>
              </w:rPr>
              <w:t>. 2008, 122 с. 23-28.</w:t>
            </w:r>
          </w:p>
        </w:tc>
      </w:tr>
      <w:tr w:rsidR="0088676E" w14:paraId="1BD0710E" w14:textId="77777777" w:rsidTr="00D531B7">
        <w:tc>
          <w:tcPr>
            <w:tcW w:w="1101" w:type="dxa"/>
          </w:tcPr>
          <w:p w14:paraId="2031E42F" w14:textId="25B623FC"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[18]</w:t>
            </w:r>
          </w:p>
        </w:tc>
        <w:tc>
          <w:tcPr>
            <w:tcW w:w="8896" w:type="dxa"/>
          </w:tcPr>
          <w:p w14:paraId="350BABF4" w14:textId="640BAFD2" w:rsidR="0088676E" w:rsidRPr="00D36ED5" w:rsidRDefault="0088676E" w:rsidP="0088676E">
            <w:pPr>
              <w:pStyle w:val="Style29"/>
              <w:jc w:val="both"/>
              <w:rPr>
                <w:rFonts w:ascii="Arial" w:hAnsi="Arial" w:cs="Arial"/>
                <w:sz w:val="22"/>
                <w:szCs w:val="22"/>
              </w:rPr>
            </w:pPr>
            <w:bookmarkStart w:id="7" w:name="bookmark31"/>
            <w:r w:rsidRPr="00D36ED5">
              <w:rPr>
                <w:rFonts w:ascii="Arial" w:hAnsi="Arial" w:cs="Arial"/>
                <w:sz w:val="22"/>
                <w:szCs w:val="22"/>
              </w:rPr>
              <w:t xml:space="preserve">ПИНОН А., ДЕЧЕРФ С., МАЛЕТ Г., КЮПФЕРМАН С., ВИАЛЕТ М. Бактерицидная активность аммиака и моноэтаноламина в отношении штаммов </w:t>
            </w:r>
            <w:r w:rsidRPr="00D36ED5">
              <w:rPr>
                <w:rFonts w:ascii="Arial" w:hAnsi="Arial" w:cs="Arial"/>
                <w:sz w:val="22"/>
                <w:szCs w:val="22"/>
                <w:lang w:val="en-US"/>
              </w:rPr>
              <w:t>Pseudomonas</w:t>
            </w:r>
            <w:r w:rsidRPr="00D36ED5">
              <w:rPr>
                <w:rFonts w:ascii="Arial" w:hAnsi="Arial" w:cs="Arial"/>
                <w:sz w:val="22"/>
                <w:szCs w:val="22"/>
              </w:rPr>
              <w:t xml:space="preserve"> </w:t>
            </w:r>
            <w:r w:rsidRPr="00D36ED5">
              <w:rPr>
                <w:rFonts w:ascii="Arial" w:hAnsi="Arial" w:cs="Arial"/>
                <w:sz w:val="22"/>
                <w:szCs w:val="22"/>
                <w:lang w:val="en-US"/>
              </w:rPr>
              <w:t>aeruginosa</w:t>
            </w:r>
            <w:r w:rsidRPr="00D36ED5">
              <w:rPr>
                <w:rFonts w:ascii="Arial" w:hAnsi="Arial" w:cs="Arial"/>
                <w:sz w:val="22"/>
                <w:szCs w:val="22"/>
              </w:rPr>
              <w:t xml:space="preserve"> и </w:t>
            </w:r>
            <w:r w:rsidRPr="00D36ED5">
              <w:rPr>
                <w:rFonts w:ascii="Arial" w:hAnsi="Arial" w:cs="Arial"/>
                <w:sz w:val="22"/>
                <w:szCs w:val="22"/>
                <w:lang w:val="en-US"/>
              </w:rPr>
              <w:t>Staphylococcus</w:t>
            </w:r>
            <w:r w:rsidRPr="00D36ED5">
              <w:rPr>
                <w:rFonts w:ascii="Arial" w:hAnsi="Arial" w:cs="Arial"/>
                <w:sz w:val="22"/>
                <w:szCs w:val="22"/>
              </w:rPr>
              <w:t xml:space="preserve"> </w:t>
            </w:r>
            <w:r w:rsidRPr="00D36ED5">
              <w:rPr>
                <w:rFonts w:ascii="Arial" w:hAnsi="Arial" w:cs="Arial"/>
                <w:sz w:val="22"/>
                <w:szCs w:val="22"/>
                <w:lang w:val="en-US"/>
              </w:rPr>
              <w:t>aureus</w:t>
            </w:r>
            <w:r w:rsidRPr="00D36ED5">
              <w:rPr>
                <w:rFonts w:ascii="Arial" w:hAnsi="Arial" w:cs="Arial"/>
                <w:sz w:val="22"/>
                <w:szCs w:val="22"/>
              </w:rPr>
              <w:t xml:space="preserve"> различного происхождения. </w:t>
            </w:r>
            <w:r w:rsidRPr="00D36ED5">
              <w:rPr>
                <w:rFonts w:ascii="Arial" w:hAnsi="Arial" w:cs="Arial"/>
                <w:sz w:val="22"/>
                <w:szCs w:val="22"/>
                <w:lang w:val="en-US"/>
              </w:rPr>
              <w:t>Int</w:t>
            </w:r>
            <w:r w:rsidRPr="00D36ED5">
              <w:rPr>
                <w:rFonts w:ascii="Arial" w:hAnsi="Arial" w:cs="Arial"/>
                <w:sz w:val="22"/>
                <w:szCs w:val="22"/>
              </w:rPr>
              <w:t xml:space="preserve">. </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Cosmet</w:t>
            </w:r>
            <w:r w:rsidRPr="00D36ED5">
              <w:rPr>
                <w:rFonts w:ascii="Arial" w:hAnsi="Arial" w:cs="Arial"/>
                <w:sz w:val="22"/>
                <w:szCs w:val="22"/>
              </w:rPr>
              <w:t xml:space="preserve">. </w:t>
            </w:r>
            <w:r w:rsidRPr="00D36ED5">
              <w:rPr>
                <w:rFonts w:ascii="Arial" w:hAnsi="Arial" w:cs="Arial"/>
                <w:sz w:val="22"/>
                <w:szCs w:val="22"/>
                <w:lang w:val="en-US"/>
              </w:rPr>
              <w:t>Sci</w:t>
            </w:r>
            <w:r w:rsidRPr="00D36ED5">
              <w:rPr>
                <w:rFonts w:ascii="Arial" w:hAnsi="Arial" w:cs="Arial"/>
                <w:sz w:val="22"/>
                <w:szCs w:val="22"/>
              </w:rPr>
              <w:t>. 2015, 37 (2) с. 207-211</w:t>
            </w:r>
            <w:bookmarkEnd w:id="7"/>
            <w:r>
              <w:rPr>
                <w:rFonts w:ascii="Arial" w:hAnsi="Arial" w:cs="Arial"/>
                <w:sz w:val="22"/>
                <w:szCs w:val="22"/>
              </w:rPr>
              <w:t>.</w:t>
            </w:r>
          </w:p>
        </w:tc>
      </w:tr>
      <w:tr w:rsidR="0088676E" w14:paraId="0D049115" w14:textId="77777777" w:rsidTr="00D531B7">
        <w:tc>
          <w:tcPr>
            <w:tcW w:w="1101" w:type="dxa"/>
          </w:tcPr>
          <w:p w14:paraId="45D9A825" w14:textId="69F53514"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[19]</w:t>
            </w:r>
          </w:p>
        </w:tc>
        <w:tc>
          <w:tcPr>
            <w:tcW w:w="8896" w:type="dxa"/>
          </w:tcPr>
          <w:p w14:paraId="4A146F74" w14:textId="10203EEE"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 xml:space="preserve">Ленс C., Малет Г., Кюпферман С. Антимикробная активность бутилацетата, этилацетата и изопропилового спирта в отношении нежелательных </w:t>
            </w:r>
            <w:r w:rsidRPr="00D36ED5">
              <w:rPr>
                <w:rFonts w:ascii="Arial" w:hAnsi="Arial" w:cs="Arial"/>
                <w:sz w:val="22"/>
                <w:szCs w:val="22"/>
              </w:rPr>
              <w:lastRenderedPageBreak/>
              <w:t>микроорганизмов в косметических продуктах. Int. J. Cosmet. Sci. 2016, 38 (5) с. 476-480</w:t>
            </w:r>
            <w:r>
              <w:rPr>
                <w:rFonts w:ascii="Arial" w:hAnsi="Arial" w:cs="Arial"/>
                <w:sz w:val="22"/>
                <w:szCs w:val="22"/>
              </w:rPr>
              <w:t>.</w:t>
            </w:r>
          </w:p>
        </w:tc>
      </w:tr>
      <w:tr w:rsidR="0088676E" w14:paraId="19EEA9C2" w14:textId="77777777" w:rsidTr="00D531B7">
        <w:tc>
          <w:tcPr>
            <w:tcW w:w="1101" w:type="dxa"/>
          </w:tcPr>
          <w:p w14:paraId="1BCFF2EF" w14:textId="266AB5E8"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lastRenderedPageBreak/>
              <w:t>[20]</w:t>
            </w:r>
          </w:p>
        </w:tc>
        <w:tc>
          <w:tcPr>
            <w:tcW w:w="8896" w:type="dxa"/>
          </w:tcPr>
          <w:p w14:paraId="13A772E0" w14:textId="06413C35"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ИБРАХИМ Ю.К.Е. и СОННАГ Х.Г. Консервирующие свойства некоторых аэрозольных пропеллентов / Эффективность некоторых фармацевтических масел. Drugs Made Ger. 1995, 38 с. 2</w:t>
            </w:r>
            <w:r>
              <w:rPr>
                <w:rFonts w:ascii="Arial" w:hAnsi="Arial" w:cs="Arial"/>
                <w:sz w:val="22"/>
                <w:szCs w:val="22"/>
              </w:rPr>
              <w:t>.</w:t>
            </w:r>
          </w:p>
        </w:tc>
      </w:tr>
      <w:tr w:rsidR="0088676E" w14:paraId="109B1A7A" w14:textId="77777777" w:rsidTr="00D531B7">
        <w:tc>
          <w:tcPr>
            <w:tcW w:w="1101" w:type="dxa"/>
          </w:tcPr>
          <w:p w14:paraId="07A3AA73" w14:textId="52840648"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[21]</w:t>
            </w:r>
          </w:p>
        </w:tc>
        <w:tc>
          <w:tcPr>
            <w:tcW w:w="8896" w:type="dxa"/>
          </w:tcPr>
          <w:p w14:paraId="2CCEB24E" w14:textId="2DF1DF69"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ИБРАХИМ Ю.К.Е., ГЕЙСС Х.К., СОННАГ Х.Г. Альтернативы традиционным консервантам. SOFW Journal. 118, Jahrgang 6/92</w:t>
            </w:r>
            <w:r>
              <w:rPr>
                <w:rFonts w:ascii="Arial" w:hAnsi="Arial" w:cs="Arial"/>
                <w:sz w:val="22"/>
                <w:szCs w:val="22"/>
              </w:rPr>
              <w:t>.</w:t>
            </w:r>
          </w:p>
        </w:tc>
      </w:tr>
      <w:tr w:rsidR="0088676E" w14:paraId="6B72159C" w14:textId="77777777" w:rsidTr="00D531B7">
        <w:tc>
          <w:tcPr>
            <w:tcW w:w="1101" w:type="dxa"/>
          </w:tcPr>
          <w:p w14:paraId="397D05F1" w14:textId="59F09C17"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[22]</w:t>
            </w:r>
          </w:p>
        </w:tc>
        <w:tc>
          <w:tcPr>
            <w:tcW w:w="8896" w:type="dxa"/>
          </w:tcPr>
          <w:p w14:paraId="0C59C89E" w14:textId="7EA10501"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 xml:space="preserve">COMMISSION SFSTP, DECLERCK J., CAİRE-MAÜRİSİER F., G ENOT П., Л Эвачер Е., MİCHAÜT A., Шайбер Г., Тардивет С. Газовые пропульсоры: Альтернативы Les HFC (гидрофторуглероды) с </w:t>
            </w:r>
            <w:proofErr w:type="gramStart"/>
            <w:r w:rsidRPr="00D36ED5">
              <w:rPr>
                <w:rFonts w:ascii="Arial" w:hAnsi="Arial" w:cs="Arial"/>
                <w:sz w:val="22"/>
                <w:szCs w:val="22"/>
              </w:rPr>
              <w:t>CFC .</w:t>
            </w:r>
            <w:proofErr w:type="gramEnd"/>
            <w:r w:rsidRPr="00D36ED5">
              <w:rPr>
                <w:rFonts w:ascii="Arial" w:hAnsi="Arial" w:cs="Arial"/>
                <w:sz w:val="22"/>
                <w:szCs w:val="22"/>
              </w:rPr>
              <w:t xml:space="preserve"> Pharmapratiques. 2006, 16 (1) с. 61-72</w:t>
            </w:r>
            <w:r>
              <w:rPr>
                <w:rFonts w:ascii="Arial" w:hAnsi="Arial" w:cs="Arial"/>
                <w:sz w:val="22"/>
                <w:szCs w:val="22"/>
              </w:rPr>
              <w:t>.</w:t>
            </w:r>
          </w:p>
        </w:tc>
      </w:tr>
      <w:tr w:rsidR="0088676E" w14:paraId="36912C95" w14:textId="77777777" w:rsidTr="00D531B7">
        <w:tc>
          <w:tcPr>
            <w:tcW w:w="1101" w:type="dxa"/>
          </w:tcPr>
          <w:p w14:paraId="10270B08" w14:textId="147BBE15"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[23]</w:t>
            </w:r>
          </w:p>
        </w:tc>
        <w:tc>
          <w:tcPr>
            <w:tcW w:w="8896" w:type="dxa"/>
          </w:tcPr>
          <w:p w14:paraId="44DEE8AE" w14:textId="6A37ED6A"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Майер M., Фишер Ф., Келлер M., Халфман Х.-Дж. Влияние альтернативных пропеллентов на жизнеспособность микробов по сравнению с хлорфторуглеродами. Pharm. Ind. 1996, 58 с. 78-82</w:t>
            </w:r>
            <w:r>
              <w:rPr>
                <w:rFonts w:ascii="Arial" w:hAnsi="Arial" w:cs="Arial"/>
                <w:sz w:val="22"/>
                <w:szCs w:val="22"/>
              </w:rPr>
              <w:t>.</w:t>
            </w:r>
            <w:r w:rsidRPr="00D36ED5">
              <w:rPr>
                <w:rFonts w:ascii="Arial" w:hAnsi="Arial" w:cs="Arial"/>
                <w:sz w:val="22"/>
                <w:szCs w:val="22"/>
              </w:rPr>
              <w:t xml:space="preserve">  </w:t>
            </w:r>
          </w:p>
        </w:tc>
      </w:tr>
      <w:tr w:rsidR="0088676E" w14:paraId="26555B76" w14:textId="77777777" w:rsidTr="00D531B7">
        <w:tc>
          <w:tcPr>
            <w:tcW w:w="1101" w:type="dxa"/>
          </w:tcPr>
          <w:p w14:paraId="6CAC6647" w14:textId="4E7C9E1A"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[24]</w:t>
            </w:r>
          </w:p>
        </w:tc>
        <w:tc>
          <w:tcPr>
            <w:tcW w:w="8896" w:type="dxa"/>
          </w:tcPr>
          <w:p w14:paraId="2CDC9BE5" w14:textId="1DCA315A"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 xml:space="preserve">СОЙЕР Э., ГРИН Б., КОЛТОН Х. Выживание микроорганизмов в пропеллентах </w:t>
            </w:r>
            <w:r w:rsidRPr="00D36ED5">
              <w:rPr>
                <w:rFonts w:ascii="Arial" w:hAnsi="Arial" w:cs="Arial"/>
                <w:sz w:val="22"/>
                <w:szCs w:val="22"/>
                <w:lang w:val="en-US"/>
              </w:rPr>
              <w:t>P</w:t>
            </w:r>
            <w:r w:rsidRPr="00D36ED5">
              <w:rPr>
                <w:rFonts w:ascii="Arial" w:hAnsi="Arial" w:cs="Arial"/>
                <w:sz w:val="22"/>
                <w:szCs w:val="22"/>
              </w:rPr>
              <w:t xml:space="preserve">11 и </w:t>
            </w:r>
            <w:r w:rsidRPr="00D36ED5">
              <w:rPr>
                <w:rFonts w:ascii="Arial" w:hAnsi="Arial" w:cs="Arial"/>
                <w:sz w:val="22"/>
                <w:szCs w:val="22"/>
                <w:lang w:val="en-US"/>
              </w:rPr>
              <w:t>P</w:t>
            </w:r>
            <w:r w:rsidRPr="00D36ED5">
              <w:rPr>
                <w:rFonts w:ascii="Arial" w:hAnsi="Arial" w:cs="Arial"/>
                <w:sz w:val="22"/>
                <w:szCs w:val="22"/>
              </w:rPr>
              <w:t xml:space="preserve">12 без ХФУ, </w:t>
            </w:r>
            <w:r w:rsidRPr="00D36ED5">
              <w:rPr>
                <w:rFonts w:ascii="Arial" w:hAnsi="Arial" w:cs="Arial"/>
                <w:sz w:val="22"/>
                <w:szCs w:val="22"/>
                <w:lang w:val="en-US"/>
              </w:rPr>
              <w:t>Pharmaceutical</w:t>
            </w:r>
            <w:r w:rsidRPr="00D36ED5">
              <w:rPr>
                <w:rFonts w:ascii="Arial" w:hAnsi="Arial" w:cs="Arial"/>
                <w:sz w:val="22"/>
                <w:szCs w:val="22"/>
              </w:rPr>
              <w:t xml:space="preserve"> </w:t>
            </w:r>
            <w:r w:rsidRPr="00D36ED5">
              <w:rPr>
                <w:rFonts w:ascii="Arial" w:hAnsi="Arial" w:cs="Arial"/>
                <w:sz w:val="22"/>
                <w:szCs w:val="22"/>
                <w:lang w:val="en-US"/>
              </w:rPr>
              <w:t>Technology</w:t>
            </w:r>
            <w:r w:rsidRPr="00D36ED5">
              <w:rPr>
                <w:rFonts w:ascii="Arial" w:hAnsi="Arial" w:cs="Arial"/>
                <w:sz w:val="22"/>
                <w:szCs w:val="22"/>
              </w:rPr>
              <w:t>, 2001, стр. 90-96.</w:t>
            </w:r>
          </w:p>
        </w:tc>
      </w:tr>
      <w:tr w:rsidR="0088676E" w14:paraId="21523A95" w14:textId="77777777" w:rsidTr="00D531B7">
        <w:tc>
          <w:tcPr>
            <w:tcW w:w="1101" w:type="dxa"/>
          </w:tcPr>
          <w:p w14:paraId="10DE6BC9" w14:textId="02C19937"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[25]</w:t>
            </w:r>
          </w:p>
        </w:tc>
        <w:tc>
          <w:tcPr>
            <w:tcW w:w="8896" w:type="dxa"/>
          </w:tcPr>
          <w:p w14:paraId="3FD9CB1F" w14:textId="581F8A34"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 xml:space="preserve">БРАННАН Д.К., &amp; ДИЛЛЕ Дж.С. Тип укупорочного средства предотвращает микробное загрязнение косметики во время использования ее потребителями. </w:t>
            </w:r>
            <w:r w:rsidRPr="00D36ED5">
              <w:rPr>
                <w:rFonts w:ascii="Arial" w:hAnsi="Arial" w:cs="Arial"/>
                <w:sz w:val="22"/>
                <w:szCs w:val="22"/>
                <w:lang w:val="en-US"/>
              </w:rPr>
              <w:t>Appl</w:t>
            </w:r>
            <w:r w:rsidRPr="00D36ED5">
              <w:rPr>
                <w:rFonts w:ascii="Arial" w:hAnsi="Arial" w:cs="Arial"/>
                <w:sz w:val="22"/>
                <w:szCs w:val="22"/>
              </w:rPr>
              <w:t xml:space="preserve">. </w:t>
            </w:r>
            <w:r w:rsidRPr="00D36ED5">
              <w:rPr>
                <w:rFonts w:ascii="Arial" w:hAnsi="Arial" w:cs="Arial"/>
                <w:sz w:val="22"/>
                <w:szCs w:val="22"/>
                <w:lang w:val="en-US"/>
              </w:rPr>
              <w:t>Environ</w:t>
            </w:r>
            <w:r w:rsidRPr="00D36ED5">
              <w:rPr>
                <w:rFonts w:ascii="Arial" w:hAnsi="Arial" w:cs="Arial"/>
                <w:sz w:val="22"/>
                <w:szCs w:val="22"/>
              </w:rPr>
              <w:t xml:space="preserve">. </w:t>
            </w:r>
            <w:r w:rsidRPr="00D36ED5">
              <w:rPr>
                <w:rFonts w:ascii="Arial" w:hAnsi="Arial" w:cs="Arial"/>
                <w:sz w:val="22"/>
                <w:szCs w:val="22"/>
                <w:lang w:val="en-US"/>
              </w:rPr>
              <w:t>Microbiol</w:t>
            </w:r>
            <w:r w:rsidRPr="00D36ED5">
              <w:rPr>
                <w:rFonts w:ascii="Arial" w:hAnsi="Arial" w:cs="Arial"/>
                <w:sz w:val="22"/>
                <w:szCs w:val="22"/>
              </w:rPr>
              <w:t>. 1990, 56 с. 1476-1479.</w:t>
            </w:r>
          </w:p>
        </w:tc>
      </w:tr>
      <w:tr w:rsidR="0088676E" w14:paraId="2374E18F" w14:textId="77777777" w:rsidTr="00D531B7">
        <w:tc>
          <w:tcPr>
            <w:tcW w:w="1101" w:type="dxa"/>
          </w:tcPr>
          <w:p w14:paraId="55A06C71" w14:textId="0F4C592D"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[26]</w:t>
            </w:r>
          </w:p>
        </w:tc>
        <w:tc>
          <w:tcPr>
            <w:tcW w:w="8896" w:type="dxa"/>
          </w:tcPr>
          <w:p w14:paraId="066D2018" w14:textId="4584B624" w:rsidR="0088676E" w:rsidRPr="00D36ED5" w:rsidRDefault="0088676E" w:rsidP="0088676E">
            <w:pPr>
              <w:pStyle w:val="Style29"/>
              <w:rPr>
                <w:rFonts w:ascii="Arial" w:hAnsi="Arial" w:cs="Arial"/>
                <w:sz w:val="22"/>
                <w:szCs w:val="22"/>
              </w:rPr>
            </w:pPr>
            <w:r w:rsidRPr="00D36ED5">
              <w:rPr>
                <w:rFonts w:ascii="Arial" w:hAnsi="Arial" w:cs="Arial"/>
                <w:sz w:val="22"/>
                <w:szCs w:val="22"/>
              </w:rPr>
              <w:t>Рекомендации, касающиеся оценки периода после открытия (</w:t>
            </w:r>
            <w:r w:rsidRPr="00D36ED5">
              <w:rPr>
                <w:rFonts w:ascii="Arial" w:hAnsi="Arial" w:cs="Arial"/>
                <w:sz w:val="22"/>
                <w:szCs w:val="22"/>
                <w:lang w:val="en-US"/>
              </w:rPr>
              <w:t>P</w:t>
            </w:r>
            <w:r w:rsidRPr="00D36ED5">
              <w:rPr>
                <w:rFonts w:ascii="Arial" w:hAnsi="Arial" w:cs="Arial"/>
                <w:sz w:val="22"/>
                <w:szCs w:val="22"/>
              </w:rPr>
              <w:t>.</w:t>
            </w:r>
            <w:r w:rsidRPr="00D36ED5">
              <w:rPr>
                <w:rFonts w:ascii="Arial" w:hAnsi="Arial" w:cs="Arial"/>
                <w:sz w:val="22"/>
                <w:szCs w:val="22"/>
                <w:lang w:val="en-US"/>
              </w:rPr>
              <w:t>A</w:t>
            </w:r>
            <w:r w:rsidRPr="00D36ED5">
              <w:rPr>
                <w:rFonts w:ascii="Arial" w:hAnsi="Arial" w:cs="Arial"/>
                <w:sz w:val="22"/>
                <w:szCs w:val="22"/>
              </w:rPr>
              <w:t>.</w:t>
            </w:r>
            <w:r w:rsidRPr="00D36ED5">
              <w:rPr>
                <w:rFonts w:ascii="Arial" w:hAnsi="Arial" w:cs="Arial"/>
                <w:sz w:val="22"/>
                <w:szCs w:val="22"/>
                <w:lang w:val="en-US"/>
              </w:rPr>
              <w:t>O</w:t>
            </w:r>
            <w:r w:rsidRPr="00D36ED5">
              <w:rPr>
                <w:rFonts w:ascii="Arial" w:hAnsi="Arial" w:cs="Arial"/>
                <w:sz w:val="22"/>
                <w:szCs w:val="22"/>
              </w:rPr>
              <w:t xml:space="preserve">) - Отдел оценки рекламы, косметики и биоцидов: Европейская комиссия (04 / </w:t>
            </w:r>
            <w:r w:rsidRPr="00D36ED5">
              <w:rPr>
                <w:rFonts w:ascii="Arial" w:hAnsi="Arial" w:cs="Arial"/>
                <w:sz w:val="22"/>
                <w:szCs w:val="22"/>
                <w:lang w:val="en-US"/>
              </w:rPr>
              <w:t>ENT</w:t>
            </w:r>
            <w:r w:rsidRPr="00D36ED5">
              <w:rPr>
                <w:rFonts w:ascii="Arial" w:hAnsi="Arial" w:cs="Arial"/>
                <w:sz w:val="22"/>
                <w:szCs w:val="22"/>
              </w:rPr>
              <w:t xml:space="preserve"> / </w:t>
            </w:r>
            <w:r w:rsidRPr="00D36ED5">
              <w:rPr>
                <w:rFonts w:ascii="Arial" w:hAnsi="Arial" w:cs="Arial"/>
                <w:sz w:val="22"/>
                <w:szCs w:val="22"/>
                <w:lang w:val="en-US"/>
              </w:rPr>
              <w:t>COS</w:t>
            </w:r>
            <w:r w:rsidRPr="00D36ED5">
              <w:rPr>
                <w:rFonts w:ascii="Arial" w:hAnsi="Arial" w:cs="Arial"/>
                <w:sz w:val="22"/>
                <w:szCs w:val="22"/>
              </w:rPr>
              <w:t xml:space="preserve"> / 28) 11 марта 2005 г.</w:t>
            </w:r>
          </w:p>
        </w:tc>
      </w:tr>
      <w:tr w:rsidR="0088676E" w14:paraId="5E5EF1FF" w14:textId="77777777" w:rsidTr="00D531B7">
        <w:tc>
          <w:tcPr>
            <w:tcW w:w="1101" w:type="dxa"/>
          </w:tcPr>
          <w:p w14:paraId="5A1CFE7F" w14:textId="190EA377"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[27]</w:t>
            </w:r>
          </w:p>
        </w:tc>
        <w:tc>
          <w:tcPr>
            <w:tcW w:w="8896" w:type="dxa"/>
          </w:tcPr>
          <w:p w14:paraId="255C3B62" w14:textId="61A1BA4F"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ФАРМОКОПЕЯ США. Применение определения активности воды к нестерильным фармацевтическим препаратам</w:t>
            </w:r>
            <w:r>
              <w:rPr>
                <w:rFonts w:ascii="Arial" w:hAnsi="Arial" w:cs="Arial"/>
                <w:sz w:val="22"/>
                <w:szCs w:val="22"/>
              </w:rPr>
              <w:t xml:space="preserve">. </w:t>
            </w:r>
            <w:r w:rsidRPr="00D36ED5">
              <w:rPr>
                <w:rFonts w:ascii="Arial" w:hAnsi="Arial" w:cs="Arial"/>
                <w:sz w:val="22"/>
                <w:szCs w:val="22"/>
              </w:rPr>
              <w:t>Товары. Глава 1112. 2007</w:t>
            </w:r>
            <w:r>
              <w:rPr>
                <w:rFonts w:ascii="Arial" w:hAnsi="Arial" w:cs="Arial"/>
                <w:sz w:val="22"/>
                <w:szCs w:val="22"/>
              </w:rPr>
              <w:t>.</w:t>
            </w:r>
            <w:r w:rsidRPr="00D36ED5">
              <w:rPr>
                <w:rFonts w:ascii="Arial" w:hAnsi="Arial" w:cs="Arial"/>
                <w:sz w:val="22"/>
                <w:szCs w:val="22"/>
              </w:rPr>
              <w:t xml:space="preserve"> </w:t>
            </w:r>
          </w:p>
        </w:tc>
      </w:tr>
      <w:tr w:rsidR="0088676E" w14:paraId="10064412" w14:textId="77777777" w:rsidTr="00D531B7">
        <w:tc>
          <w:tcPr>
            <w:tcW w:w="1101" w:type="dxa"/>
          </w:tcPr>
          <w:p w14:paraId="274C5C69" w14:textId="4BDB7123"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[28]</w:t>
            </w:r>
          </w:p>
        </w:tc>
        <w:tc>
          <w:tcPr>
            <w:tcW w:w="8896" w:type="dxa"/>
          </w:tcPr>
          <w:p w14:paraId="3781F7A5" w14:textId="3C902255"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 xml:space="preserve">СКОТТ У.Д. Водные отношения </w:t>
            </w:r>
            <w:r w:rsidRPr="00D36ED5">
              <w:rPr>
                <w:rFonts w:ascii="Arial" w:hAnsi="Arial" w:cs="Arial"/>
                <w:sz w:val="22"/>
                <w:szCs w:val="22"/>
                <w:lang w:val="en-US"/>
              </w:rPr>
              <w:t>Staphylococcus</w:t>
            </w:r>
            <w:r w:rsidRPr="00D36ED5">
              <w:rPr>
                <w:rFonts w:ascii="Arial" w:hAnsi="Arial" w:cs="Arial"/>
                <w:sz w:val="22"/>
                <w:szCs w:val="22"/>
              </w:rPr>
              <w:t xml:space="preserve"> </w:t>
            </w:r>
            <w:r w:rsidRPr="00D36ED5">
              <w:rPr>
                <w:rFonts w:ascii="Arial" w:hAnsi="Arial" w:cs="Arial"/>
                <w:sz w:val="22"/>
                <w:szCs w:val="22"/>
                <w:lang w:val="en-US"/>
              </w:rPr>
              <w:t>aureus</w:t>
            </w:r>
            <w:r w:rsidRPr="00D36ED5">
              <w:rPr>
                <w:rFonts w:ascii="Arial" w:hAnsi="Arial" w:cs="Arial"/>
                <w:sz w:val="22"/>
                <w:szCs w:val="22"/>
              </w:rPr>
              <w:t xml:space="preserve"> при 30 ° </w:t>
            </w:r>
            <w:r w:rsidRPr="00D36ED5">
              <w:rPr>
                <w:rFonts w:ascii="Arial" w:hAnsi="Arial" w:cs="Arial"/>
                <w:sz w:val="22"/>
                <w:szCs w:val="22"/>
                <w:lang w:val="en-US"/>
              </w:rPr>
              <w:t>C</w:t>
            </w:r>
            <w:r w:rsidRPr="00D36ED5">
              <w:rPr>
                <w:rFonts w:ascii="Arial" w:hAnsi="Arial" w:cs="Arial"/>
                <w:sz w:val="22"/>
                <w:szCs w:val="22"/>
              </w:rPr>
              <w:t xml:space="preserve">. </w:t>
            </w:r>
            <w:r w:rsidRPr="00D36ED5">
              <w:rPr>
                <w:rFonts w:ascii="Arial" w:hAnsi="Arial" w:cs="Arial"/>
                <w:sz w:val="22"/>
                <w:szCs w:val="22"/>
                <w:lang w:val="en-US"/>
              </w:rPr>
              <w:t>Aust</w:t>
            </w:r>
            <w:r w:rsidRPr="00D36ED5">
              <w:rPr>
                <w:rFonts w:ascii="Arial" w:hAnsi="Arial" w:cs="Arial"/>
                <w:sz w:val="22"/>
                <w:szCs w:val="22"/>
              </w:rPr>
              <w:t xml:space="preserve">. </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Biol</w:t>
            </w:r>
            <w:r w:rsidRPr="00D36ED5">
              <w:rPr>
                <w:rFonts w:ascii="Arial" w:hAnsi="Arial" w:cs="Arial"/>
                <w:sz w:val="22"/>
                <w:szCs w:val="22"/>
              </w:rPr>
              <w:t xml:space="preserve">. </w:t>
            </w:r>
            <w:r w:rsidRPr="00D36ED5">
              <w:rPr>
                <w:rFonts w:ascii="Arial" w:hAnsi="Arial" w:cs="Arial"/>
                <w:sz w:val="22"/>
                <w:szCs w:val="22"/>
                <w:lang w:val="en-US"/>
              </w:rPr>
              <w:t>Sci</w:t>
            </w:r>
            <w:r w:rsidRPr="00D36ED5">
              <w:rPr>
                <w:rFonts w:ascii="Arial" w:hAnsi="Arial" w:cs="Arial"/>
                <w:sz w:val="22"/>
                <w:szCs w:val="22"/>
              </w:rPr>
              <w:t xml:space="preserve">. 1953, 6 с. 549 [29] </w:t>
            </w:r>
            <w:r w:rsidRPr="00D36ED5">
              <w:rPr>
                <w:rFonts w:ascii="Arial" w:hAnsi="Arial" w:cs="Arial"/>
                <w:sz w:val="22"/>
                <w:szCs w:val="22"/>
                <w:lang w:val="en-US"/>
              </w:rPr>
              <w:t>SERBER</w:t>
            </w:r>
            <w:r w:rsidRPr="00D36ED5">
              <w:rPr>
                <w:rFonts w:ascii="Arial" w:hAnsi="Arial" w:cs="Arial"/>
                <w:sz w:val="22"/>
                <w:szCs w:val="22"/>
              </w:rPr>
              <w:t xml:space="preserve"> </w:t>
            </w:r>
            <w:r w:rsidRPr="00D36ED5">
              <w:rPr>
                <w:rFonts w:ascii="Arial" w:hAnsi="Arial" w:cs="Arial"/>
                <w:sz w:val="22"/>
                <w:szCs w:val="22"/>
                <w:lang w:val="en-US"/>
              </w:rPr>
              <w:t>W</w:t>
            </w:r>
            <w:r w:rsidRPr="00D36ED5">
              <w:rPr>
                <w:rFonts w:ascii="Arial" w:hAnsi="Arial" w:cs="Arial"/>
                <w:sz w:val="22"/>
                <w:szCs w:val="22"/>
              </w:rPr>
              <w:t>.</w:t>
            </w:r>
            <w:r w:rsidRPr="00D36ED5">
              <w:rPr>
                <w:rFonts w:ascii="Arial" w:hAnsi="Arial" w:cs="Arial"/>
                <w:sz w:val="22"/>
                <w:szCs w:val="22"/>
                <w:lang w:val="en-US"/>
              </w:rPr>
              <w:t>H</w:t>
            </w:r>
            <w:r w:rsidRPr="00D36ED5">
              <w:rPr>
                <w:rFonts w:ascii="Arial" w:hAnsi="Arial" w:cs="Arial"/>
                <w:sz w:val="22"/>
                <w:szCs w:val="22"/>
              </w:rPr>
              <w:t xml:space="preserve">. Влияние активности воды на бактерии пищевого происхождения: обзор. </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Food</w:t>
            </w:r>
            <w:r w:rsidRPr="00D36ED5">
              <w:rPr>
                <w:rFonts w:ascii="Arial" w:hAnsi="Arial" w:cs="Arial"/>
                <w:sz w:val="22"/>
                <w:szCs w:val="22"/>
              </w:rPr>
              <w:t xml:space="preserve"> </w:t>
            </w:r>
            <w:r w:rsidRPr="00D36ED5">
              <w:rPr>
                <w:rFonts w:ascii="Arial" w:hAnsi="Arial" w:cs="Arial"/>
                <w:sz w:val="22"/>
                <w:szCs w:val="22"/>
                <w:lang w:val="en-US"/>
              </w:rPr>
              <w:t>Prot</w:t>
            </w:r>
            <w:r w:rsidRPr="00D36ED5">
              <w:rPr>
                <w:rFonts w:ascii="Arial" w:hAnsi="Arial" w:cs="Arial"/>
                <w:sz w:val="22"/>
                <w:szCs w:val="22"/>
              </w:rPr>
              <w:t>. 1983, 46 (2) с. 142-150</w:t>
            </w:r>
            <w:r>
              <w:rPr>
                <w:rFonts w:ascii="Arial" w:hAnsi="Arial" w:cs="Arial"/>
                <w:sz w:val="22"/>
                <w:szCs w:val="22"/>
              </w:rPr>
              <w:t>.</w:t>
            </w:r>
          </w:p>
        </w:tc>
      </w:tr>
      <w:tr w:rsidR="0088676E" w14:paraId="1C1D2DFB" w14:textId="77777777" w:rsidTr="00D531B7">
        <w:tc>
          <w:tcPr>
            <w:tcW w:w="1101" w:type="dxa"/>
          </w:tcPr>
          <w:p w14:paraId="5C5DFBA0" w14:textId="5A336BAB"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[30]</w:t>
            </w:r>
          </w:p>
        </w:tc>
        <w:tc>
          <w:tcPr>
            <w:tcW w:w="8896" w:type="dxa"/>
          </w:tcPr>
          <w:p w14:paraId="1C8B03CA" w14:textId="4D263407"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 xml:space="preserve">ФРАЙДЕЛ Р.Р..Применение измерения активности воды для тестирования микробиологических свойств сырья, используемого при производстве нестерильных фармацевтических </w:t>
            </w:r>
            <w:proofErr w:type="gramStart"/>
            <w:r w:rsidRPr="00D36ED5">
              <w:rPr>
                <w:rFonts w:ascii="Arial" w:hAnsi="Arial" w:cs="Arial"/>
                <w:sz w:val="22"/>
                <w:szCs w:val="22"/>
              </w:rPr>
              <w:t>продуктов.</w:t>
            </w:r>
            <w:r w:rsidRPr="00D36ED5">
              <w:rPr>
                <w:rFonts w:ascii="Arial" w:hAnsi="Arial" w:cs="Arial"/>
                <w:sz w:val="22"/>
                <w:szCs w:val="22"/>
                <w:lang w:val="en-US"/>
              </w:rPr>
              <w:t>Pharmacop</w:t>
            </w:r>
            <w:proofErr w:type="gramEnd"/>
            <w:r w:rsidRPr="00D36ED5">
              <w:rPr>
                <w:rFonts w:ascii="Arial" w:hAnsi="Arial" w:cs="Arial"/>
                <w:sz w:val="22"/>
                <w:szCs w:val="22"/>
              </w:rPr>
              <w:t>. Форум. 1999, 25 (5) стр. 8974-8981</w:t>
            </w:r>
            <w:r>
              <w:rPr>
                <w:rFonts w:ascii="Arial" w:hAnsi="Arial" w:cs="Arial"/>
                <w:sz w:val="22"/>
                <w:szCs w:val="22"/>
              </w:rPr>
              <w:t>.</w:t>
            </w:r>
          </w:p>
        </w:tc>
      </w:tr>
      <w:tr w:rsidR="0088676E" w14:paraId="15AFECCC" w14:textId="77777777" w:rsidTr="00D531B7">
        <w:tc>
          <w:tcPr>
            <w:tcW w:w="1101" w:type="dxa"/>
          </w:tcPr>
          <w:p w14:paraId="2E6B9720" w14:textId="10D2321B"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[31]</w:t>
            </w:r>
          </w:p>
        </w:tc>
        <w:tc>
          <w:tcPr>
            <w:tcW w:w="8896" w:type="dxa"/>
          </w:tcPr>
          <w:p w14:paraId="70916A82" w14:textId="6AD8F56C" w:rsidR="0088676E" w:rsidRPr="00D36ED5" w:rsidRDefault="0088676E" w:rsidP="0088676E">
            <w:pPr>
              <w:pStyle w:val="Style29"/>
              <w:jc w:val="both"/>
              <w:rPr>
                <w:rFonts w:ascii="Arial" w:hAnsi="Arial" w:cs="Arial"/>
                <w:sz w:val="22"/>
                <w:szCs w:val="22"/>
              </w:rPr>
            </w:pPr>
            <w:r w:rsidRPr="00D36ED5">
              <w:rPr>
                <w:rFonts w:ascii="Arial" w:hAnsi="Arial" w:cs="Arial"/>
                <w:sz w:val="22"/>
                <w:szCs w:val="22"/>
                <w:lang w:val="en-US"/>
              </w:rPr>
              <w:t>ENIGL</w:t>
            </w:r>
            <w:r w:rsidRPr="00D36ED5">
              <w:rPr>
                <w:rFonts w:ascii="Arial" w:hAnsi="Arial" w:cs="Arial"/>
                <w:sz w:val="22"/>
                <w:szCs w:val="22"/>
              </w:rPr>
              <w:t xml:space="preserve"> </w:t>
            </w:r>
            <w:r w:rsidRPr="00D36ED5">
              <w:rPr>
                <w:rFonts w:ascii="Arial" w:hAnsi="Arial" w:cs="Arial"/>
                <w:sz w:val="22"/>
                <w:szCs w:val="22"/>
                <w:lang w:val="en-US"/>
              </w:rPr>
              <w:t>D</w:t>
            </w:r>
            <w:r w:rsidRPr="00D36ED5">
              <w:rPr>
                <w:rFonts w:ascii="Arial" w:hAnsi="Arial" w:cs="Arial"/>
                <w:sz w:val="22"/>
                <w:szCs w:val="22"/>
              </w:rPr>
              <w:t>.</w:t>
            </w:r>
            <w:r w:rsidRPr="00D36ED5">
              <w:rPr>
                <w:rFonts w:ascii="Arial" w:hAnsi="Arial" w:cs="Arial"/>
                <w:sz w:val="22"/>
                <w:szCs w:val="22"/>
                <w:lang w:val="en-US"/>
              </w:rPr>
              <w:t>C</w:t>
            </w:r>
            <w:r w:rsidRPr="00D36ED5">
              <w:rPr>
                <w:rFonts w:ascii="Arial" w:hAnsi="Arial" w:cs="Arial"/>
                <w:sz w:val="22"/>
                <w:szCs w:val="22"/>
              </w:rPr>
              <w:t>. Создание систем естественных консервантов путем контроля активности воды. Фармацевтический состав и качество. 1999, 29-30</w:t>
            </w:r>
            <w:r>
              <w:rPr>
                <w:rFonts w:ascii="Arial" w:hAnsi="Arial" w:cs="Arial"/>
                <w:sz w:val="22"/>
                <w:szCs w:val="22"/>
              </w:rPr>
              <w:t>.</w:t>
            </w:r>
          </w:p>
        </w:tc>
      </w:tr>
      <w:tr w:rsidR="0088676E" w14:paraId="2490986F" w14:textId="77777777" w:rsidTr="00D531B7">
        <w:tc>
          <w:tcPr>
            <w:tcW w:w="1101" w:type="dxa"/>
          </w:tcPr>
          <w:p w14:paraId="241D7998" w14:textId="0BDD0A58"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[32]</w:t>
            </w:r>
          </w:p>
        </w:tc>
        <w:tc>
          <w:tcPr>
            <w:tcW w:w="8896" w:type="dxa"/>
          </w:tcPr>
          <w:p w14:paraId="19CE90AA" w14:textId="1D2E14B4" w:rsidR="0088676E" w:rsidRPr="00D36ED5" w:rsidRDefault="0088676E" w:rsidP="0088676E">
            <w:pPr>
              <w:pStyle w:val="Style29"/>
              <w:jc w:val="both"/>
              <w:rPr>
                <w:rFonts w:ascii="Arial" w:hAnsi="Arial" w:cs="Arial"/>
                <w:sz w:val="22"/>
                <w:szCs w:val="22"/>
                <w:lang w:val="en-US"/>
              </w:rPr>
            </w:pPr>
            <w:r w:rsidRPr="00D36ED5">
              <w:rPr>
                <w:rFonts w:ascii="Arial" w:hAnsi="Arial" w:cs="Arial"/>
                <w:sz w:val="22"/>
                <w:szCs w:val="22"/>
              </w:rPr>
              <w:t xml:space="preserve">ЭНИГЛ Д.К. И СОРРЕЛС К. Принципы и практика использования не содержащих консервантов и самосохраняющихся косметических средств и лекарств, Марсель Деккер. Глава 3. Активность воды и самосохраняющиеся формулы, 1997 </w:t>
            </w:r>
            <w:proofErr w:type="gramStart"/>
            <w:r w:rsidRPr="00D36ED5">
              <w:rPr>
                <w:rFonts w:ascii="Arial" w:hAnsi="Arial" w:cs="Arial"/>
                <w:sz w:val="22"/>
                <w:szCs w:val="22"/>
              </w:rPr>
              <w:t>г.,С.</w:t>
            </w:r>
            <w:proofErr w:type="gramEnd"/>
            <w:r w:rsidRPr="00D36ED5">
              <w:rPr>
                <w:rFonts w:ascii="Arial" w:hAnsi="Arial" w:cs="Arial"/>
                <w:sz w:val="22"/>
                <w:szCs w:val="22"/>
              </w:rPr>
              <w:t xml:space="preserve"> 45-73.</w:t>
            </w:r>
          </w:p>
        </w:tc>
      </w:tr>
      <w:tr w:rsidR="0088676E" w14:paraId="2E9C5FA0" w14:textId="77777777" w:rsidTr="00D531B7">
        <w:tc>
          <w:tcPr>
            <w:tcW w:w="1101" w:type="dxa"/>
          </w:tcPr>
          <w:p w14:paraId="57EB54A3" w14:textId="232D7C37" w:rsidR="0088676E" w:rsidRDefault="0088676E" w:rsidP="00D36ED5">
            <w:pPr>
              <w:pStyle w:val="Style29"/>
              <w:jc w:val="center"/>
              <w:rPr>
                <w:rFonts w:ascii="Arial" w:hAnsi="Arial" w:cs="Arial"/>
                <w:sz w:val="22"/>
                <w:szCs w:val="22"/>
              </w:rPr>
            </w:pPr>
            <w:r w:rsidRPr="00D36ED5">
              <w:rPr>
                <w:rFonts w:ascii="Arial" w:hAnsi="Arial" w:cs="Arial"/>
                <w:sz w:val="22"/>
                <w:szCs w:val="22"/>
              </w:rPr>
              <w:t>[33]</w:t>
            </w:r>
          </w:p>
          <w:p w14:paraId="1C913FA4" w14:textId="400D43B5" w:rsidR="0088676E" w:rsidRPr="00D36ED5" w:rsidRDefault="0088676E" w:rsidP="00D36ED5">
            <w:pPr>
              <w:pStyle w:val="Style29"/>
              <w:jc w:val="center"/>
              <w:rPr>
                <w:rFonts w:ascii="Arial" w:hAnsi="Arial" w:cs="Arial"/>
                <w:sz w:val="22"/>
                <w:szCs w:val="22"/>
              </w:rPr>
            </w:pPr>
          </w:p>
        </w:tc>
        <w:tc>
          <w:tcPr>
            <w:tcW w:w="8896" w:type="dxa"/>
          </w:tcPr>
          <w:p w14:paraId="0B434435" w14:textId="23032000" w:rsidR="0088676E" w:rsidRPr="0088676E" w:rsidRDefault="0088676E" w:rsidP="0088676E">
            <w:pPr>
              <w:pStyle w:val="Style29"/>
              <w:jc w:val="both"/>
              <w:rPr>
                <w:rFonts w:ascii="Arial" w:hAnsi="Arial" w:cs="Arial"/>
                <w:sz w:val="22"/>
                <w:szCs w:val="22"/>
              </w:rPr>
            </w:pPr>
            <w:r w:rsidRPr="00D36ED5">
              <w:rPr>
                <w:rFonts w:ascii="Arial" w:hAnsi="Arial" w:cs="Arial"/>
                <w:sz w:val="22"/>
                <w:szCs w:val="22"/>
              </w:rPr>
              <w:t xml:space="preserve">Рассел Н.Дж., Гулд Г.В. ред. Консерванты для пищевых продуктов. </w:t>
            </w:r>
            <w:r w:rsidRPr="00D36ED5">
              <w:rPr>
                <w:rFonts w:ascii="Arial" w:hAnsi="Arial" w:cs="Arial"/>
                <w:sz w:val="22"/>
                <w:szCs w:val="22"/>
                <w:lang w:val="en-US"/>
              </w:rPr>
              <w:t>Kluwer</w:t>
            </w:r>
            <w:r w:rsidRPr="00D36ED5">
              <w:rPr>
                <w:rFonts w:ascii="Arial" w:hAnsi="Arial" w:cs="Arial"/>
                <w:sz w:val="22"/>
                <w:szCs w:val="22"/>
              </w:rPr>
              <w:t xml:space="preserve"> </w:t>
            </w:r>
            <w:r w:rsidRPr="00D36ED5">
              <w:rPr>
                <w:rFonts w:ascii="Arial" w:hAnsi="Arial" w:cs="Arial"/>
                <w:sz w:val="22"/>
                <w:szCs w:val="22"/>
                <w:lang w:val="en-US"/>
              </w:rPr>
              <w:t>Academic</w:t>
            </w:r>
            <w:r w:rsidRPr="00D36ED5">
              <w:rPr>
                <w:rFonts w:ascii="Arial" w:hAnsi="Arial" w:cs="Arial"/>
                <w:sz w:val="22"/>
                <w:szCs w:val="22"/>
              </w:rPr>
              <w:t xml:space="preserve"> / </w:t>
            </w:r>
            <w:r w:rsidRPr="00D36ED5">
              <w:rPr>
                <w:rFonts w:ascii="Arial" w:hAnsi="Arial" w:cs="Arial"/>
                <w:sz w:val="22"/>
                <w:szCs w:val="22"/>
                <w:lang w:val="en-US"/>
              </w:rPr>
              <w:t>Plenum</w:t>
            </w:r>
            <w:r w:rsidRPr="00D36ED5">
              <w:rPr>
                <w:rFonts w:ascii="Arial" w:hAnsi="Arial" w:cs="Arial"/>
                <w:sz w:val="22"/>
                <w:szCs w:val="22"/>
              </w:rPr>
              <w:t xml:space="preserve"> </w:t>
            </w:r>
            <w:r w:rsidRPr="00D36ED5">
              <w:rPr>
                <w:rFonts w:ascii="Arial" w:hAnsi="Arial" w:cs="Arial"/>
                <w:sz w:val="22"/>
                <w:szCs w:val="22"/>
                <w:lang w:val="en-US"/>
              </w:rPr>
              <w:t>Publishers</w:t>
            </w:r>
            <w:r w:rsidRPr="00D36ED5">
              <w:rPr>
                <w:rFonts w:ascii="Arial" w:hAnsi="Arial" w:cs="Arial"/>
                <w:sz w:val="22"/>
                <w:szCs w:val="22"/>
              </w:rPr>
              <w:t>, второе издание, 2003 г., стр. 25-42.</w:t>
            </w:r>
          </w:p>
        </w:tc>
      </w:tr>
      <w:tr w:rsidR="0088676E" w14:paraId="5BFA1A1D" w14:textId="77777777" w:rsidTr="00D531B7">
        <w:tc>
          <w:tcPr>
            <w:tcW w:w="1101" w:type="dxa"/>
          </w:tcPr>
          <w:p w14:paraId="40CA2A46" w14:textId="30F2740A"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[34]</w:t>
            </w:r>
          </w:p>
        </w:tc>
        <w:tc>
          <w:tcPr>
            <w:tcW w:w="8896" w:type="dxa"/>
          </w:tcPr>
          <w:p w14:paraId="26C4839E" w14:textId="605A6292" w:rsidR="0088676E" w:rsidRPr="0088676E" w:rsidRDefault="0088676E" w:rsidP="0088676E">
            <w:pPr>
              <w:pStyle w:val="Style29"/>
              <w:jc w:val="both"/>
              <w:rPr>
                <w:rFonts w:ascii="Arial" w:hAnsi="Arial" w:cs="Arial"/>
                <w:sz w:val="22"/>
                <w:szCs w:val="22"/>
              </w:rPr>
            </w:pPr>
            <w:r w:rsidRPr="00D36ED5">
              <w:rPr>
                <w:rFonts w:ascii="Arial" w:hAnsi="Arial" w:cs="Arial"/>
                <w:sz w:val="22"/>
                <w:szCs w:val="22"/>
              </w:rPr>
              <w:t xml:space="preserve">БРЭНАН Д. Косметическая микробиология, Практическое руководство. </w:t>
            </w:r>
            <w:r w:rsidRPr="00D36ED5">
              <w:rPr>
                <w:rFonts w:ascii="Arial" w:hAnsi="Arial" w:cs="Arial"/>
                <w:sz w:val="22"/>
                <w:szCs w:val="22"/>
                <w:lang w:val="en-US"/>
              </w:rPr>
              <w:t>CRC</w:t>
            </w:r>
            <w:r w:rsidRPr="00D36ED5">
              <w:rPr>
                <w:rFonts w:ascii="Arial" w:hAnsi="Arial" w:cs="Arial"/>
                <w:sz w:val="22"/>
                <w:szCs w:val="22"/>
              </w:rPr>
              <w:t xml:space="preserve"> </w:t>
            </w:r>
            <w:r w:rsidRPr="00D36ED5">
              <w:rPr>
                <w:rFonts w:ascii="Arial" w:hAnsi="Arial" w:cs="Arial"/>
                <w:sz w:val="22"/>
                <w:szCs w:val="22"/>
                <w:lang w:val="en-US"/>
              </w:rPr>
              <w:t>Press</w:t>
            </w:r>
            <w:r w:rsidRPr="00D36ED5">
              <w:rPr>
                <w:rFonts w:ascii="Arial" w:hAnsi="Arial" w:cs="Arial"/>
                <w:sz w:val="22"/>
                <w:szCs w:val="22"/>
              </w:rPr>
              <w:t xml:space="preserve"> 1991</w:t>
            </w:r>
            <w:r>
              <w:rPr>
                <w:rFonts w:ascii="Arial" w:hAnsi="Arial" w:cs="Arial"/>
                <w:sz w:val="22"/>
                <w:szCs w:val="22"/>
              </w:rPr>
              <w:t>.</w:t>
            </w:r>
            <w:r w:rsidRPr="00D36ED5">
              <w:rPr>
                <w:rFonts w:ascii="Arial" w:hAnsi="Arial" w:cs="Arial"/>
                <w:sz w:val="22"/>
                <w:szCs w:val="22"/>
              </w:rPr>
              <w:t xml:space="preserve"> </w:t>
            </w:r>
          </w:p>
        </w:tc>
      </w:tr>
      <w:tr w:rsidR="0088676E" w14:paraId="411FD669" w14:textId="77777777" w:rsidTr="00D531B7">
        <w:tc>
          <w:tcPr>
            <w:tcW w:w="1101" w:type="dxa"/>
          </w:tcPr>
          <w:p w14:paraId="4EC9108D" w14:textId="1BA02CE8"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[35]</w:t>
            </w:r>
          </w:p>
        </w:tc>
        <w:tc>
          <w:tcPr>
            <w:tcW w:w="8896" w:type="dxa"/>
          </w:tcPr>
          <w:p w14:paraId="128CDDA6" w14:textId="6AE78118" w:rsidR="0088676E" w:rsidRPr="0088676E" w:rsidRDefault="0088676E" w:rsidP="0088676E">
            <w:pPr>
              <w:pStyle w:val="Style29"/>
              <w:jc w:val="both"/>
              <w:rPr>
                <w:rFonts w:ascii="Arial" w:hAnsi="Arial" w:cs="Arial"/>
                <w:sz w:val="22"/>
                <w:szCs w:val="22"/>
              </w:rPr>
            </w:pPr>
            <w:r w:rsidRPr="00D36ED5">
              <w:rPr>
                <w:rFonts w:ascii="Arial" w:hAnsi="Arial" w:cs="Arial"/>
                <w:sz w:val="22"/>
                <w:szCs w:val="22"/>
              </w:rPr>
              <w:t xml:space="preserve">Международная ассоциация производителей молочных продуктов </w:t>
            </w:r>
            <w:r w:rsidRPr="00D36ED5">
              <w:rPr>
                <w:rFonts w:ascii="Arial" w:hAnsi="Arial" w:cs="Arial"/>
                <w:sz w:val="22"/>
                <w:szCs w:val="22"/>
                <w:lang w:val="en-US"/>
              </w:rPr>
              <w:t>http</w:t>
            </w:r>
            <w:r w:rsidRPr="00D36ED5">
              <w:rPr>
                <w:rFonts w:ascii="Arial" w:hAnsi="Arial" w:cs="Arial"/>
                <w:sz w:val="22"/>
                <w:szCs w:val="22"/>
              </w:rPr>
              <w:t xml:space="preserve">: // </w:t>
            </w:r>
            <w:r w:rsidRPr="00D36ED5">
              <w:rPr>
                <w:rFonts w:ascii="Arial" w:hAnsi="Arial" w:cs="Arial"/>
                <w:sz w:val="22"/>
                <w:szCs w:val="22"/>
                <w:lang w:val="en-US"/>
              </w:rPr>
              <w:t>www</w:t>
            </w:r>
            <w:r w:rsidRPr="00D36ED5">
              <w:rPr>
                <w:rFonts w:ascii="Arial" w:hAnsi="Arial" w:cs="Arial"/>
                <w:sz w:val="22"/>
                <w:szCs w:val="22"/>
              </w:rPr>
              <w:t xml:space="preserve">. </w:t>
            </w:r>
            <w:r w:rsidRPr="00D36ED5">
              <w:rPr>
                <w:rFonts w:ascii="Arial" w:hAnsi="Arial" w:cs="Arial"/>
                <w:sz w:val="22"/>
                <w:szCs w:val="22"/>
                <w:lang w:val="en-US"/>
              </w:rPr>
              <w:t>idfa</w:t>
            </w:r>
            <w:r w:rsidRPr="00D36ED5">
              <w:rPr>
                <w:rFonts w:ascii="Arial" w:hAnsi="Arial" w:cs="Arial"/>
                <w:sz w:val="22"/>
                <w:szCs w:val="22"/>
              </w:rPr>
              <w:t>.</w:t>
            </w:r>
            <w:r w:rsidRPr="00D36ED5">
              <w:rPr>
                <w:rFonts w:ascii="Arial" w:hAnsi="Arial" w:cs="Arial"/>
                <w:sz w:val="22"/>
                <w:szCs w:val="22"/>
                <w:lang w:val="en-US"/>
              </w:rPr>
              <w:t>org</w:t>
            </w:r>
            <w:r w:rsidRPr="00D36ED5">
              <w:rPr>
                <w:rFonts w:ascii="Arial" w:hAnsi="Arial" w:cs="Arial"/>
                <w:sz w:val="22"/>
                <w:szCs w:val="22"/>
              </w:rPr>
              <w:t>/</w:t>
            </w:r>
            <w:r w:rsidRPr="00D36ED5">
              <w:rPr>
                <w:rFonts w:ascii="Arial" w:hAnsi="Arial" w:cs="Arial"/>
                <w:sz w:val="22"/>
                <w:szCs w:val="22"/>
                <w:lang w:val="en-US"/>
              </w:rPr>
              <w:t>facts</w:t>
            </w:r>
            <w:r w:rsidRPr="00D36ED5">
              <w:rPr>
                <w:rFonts w:ascii="Arial" w:hAnsi="Arial" w:cs="Arial"/>
                <w:sz w:val="22"/>
                <w:szCs w:val="22"/>
              </w:rPr>
              <w:t>/</w:t>
            </w:r>
            <w:r w:rsidRPr="00D36ED5">
              <w:rPr>
                <w:rFonts w:ascii="Arial" w:hAnsi="Arial" w:cs="Arial"/>
                <w:sz w:val="22"/>
                <w:szCs w:val="22"/>
                <w:lang w:val="en-US"/>
              </w:rPr>
              <w:t>milk</w:t>
            </w:r>
            <w:r w:rsidRPr="00D36ED5">
              <w:rPr>
                <w:rFonts w:ascii="Arial" w:hAnsi="Arial" w:cs="Arial"/>
                <w:sz w:val="22"/>
                <w:szCs w:val="22"/>
              </w:rPr>
              <w:t>/</w:t>
            </w:r>
            <w:r w:rsidRPr="00D36ED5">
              <w:rPr>
                <w:rFonts w:ascii="Arial" w:hAnsi="Arial" w:cs="Arial"/>
                <w:sz w:val="22"/>
                <w:szCs w:val="22"/>
                <w:lang w:val="en-US"/>
              </w:rPr>
              <w:t>pasteur</w:t>
            </w:r>
            <w:r w:rsidRPr="00D36ED5">
              <w:rPr>
                <w:rFonts w:ascii="Arial" w:hAnsi="Arial" w:cs="Arial"/>
                <w:sz w:val="22"/>
                <w:szCs w:val="22"/>
              </w:rPr>
              <w:t xml:space="preserve">. </w:t>
            </w:r>
            <w:r w:rsidRPr="00D36ED5">
              <w:rPr>
                <w:rFonts w:ascii="Arial" w:hAnsi="Arial" w:cs="Arial"/>
                <w:sz w:val="22"/>
                <w:szCs w:val="22"/>
                <w:lang w:val="en-US"/>
              </w:rPr>
              <w:t>CFM</w:t>
            </w:r>
            <w:r>
              <w:rPr>
                <w:rFonts w:ascii="Arial" w:hAnsi="Arial" w:cs="Arial"/>
                <w:sz w:val="22"/>
                <w:szCs w:val="22"/>
              </w:rPr>
              <w:t>.</w:t>
            </w:r>
          </w:p>
        </w:tc>
      </w:tr>
      <w:tr w:rsidR="0088676E" w14:paraId="4528734B" w14:textId="77777777" w:rsidTr="00D531B7">
        <w:tc>
          <w:tcPr>
            <w:tcW w:w="1101" w:type="dxa"/>
          </w:tcPr>
          <w:p w14:paraId="7B1B8C9A" w14:textId="55759E87"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[36]</w:t>
            </w:r>
          </w:p>
        </w:tc>
        <w:tc>
          <w:tcPr>
            <w:tcW w:w="8896" w:type="dxa"/>
          </w:tcPr>
          <w:p w14:paraId="6AEDF04C" w14:textId="1C4F7437" w:rsidR="0088676E" w:rsidRPr="0088676E" w:rsidRDefault="0088676E" w:rsidP="0088676E">
            <w:pPr>
              <w:pStyle w:val="Style29"/>
              <w:jc w:val="both"/>
              <w:rPr>
                <w:rFonts w:ascii="Arial" w:hAnsi="Arial" w:cs="Arial"/>
                <w:sz w:val="22"/>
                <w:szCs w:val="22"/>
              </w:rPr>
            </w:pPr>
            <w:r w:rsidRPr="00D36ED5">
              <w:rPr>
                <w:rFonts w:ascii="Arial" w:hAnsi="Arial" w:cs="Arial"/>
                <w:sz w:val="22"/>
                <w:szCs w:val="22"/>
                <w:lang w:val="en-US"/>
              </w:rPr>
              <w:t>HARRISON</w:t>
            </w:r>
            <w:r w:rsidRPr="00D36ED5">
              <w:rPr>
                <w:rFonts w:ascii="Arial" w:hAnsi="Arial" w:cs="Arial"/>
                <w:sz w:val="22"/>
                <w:szCs w:val="22"/>
              </w:rPr>
              <w:t xml:space="preserve"> </w:t>
            </w:r>
            <w:r w:rsidRPr="00D36ED5">
              <w:rPr>
                <w:rFonts w:ascii="Arial" w:hAnsi="Arial" w:cs="Arial"/>
                <w:sz w:val="22"/>
                <w:szCs w:val="22"/>
                <w:lang w:val="en-US"/>
              </w:rPr>
              <w:t>S</w:t>
            </w:r>
            <w:r w:rsidRPr="00D36ED5">
              <w:rPr>
                <w:rFonts w:ascii="Arial" w:hAnsi="Arial" w:cs="Arial"/>
                <w:sz w:val="22"/>
                <w:szCs w:val="22"/>
              </w:rPr>
              <w:t xml:space="preserve">., &amp; </w:t>
            </w:r>
            <w:r w:rsidRPr="00D36ED5">
              <w:rPr>
                <w:rFonts w:ascii="Arial" w:hAnsi="Arial" w:cs="Arial"/>
                <w:sz w:val="22"/>
                <w:szCs w:val="22"/>
                <w:lang w:val="en-US"/>
              </w:rPr>
              <w:t>SINCLAIR</w:t>
            </w:r>
            <w:r w:rsidRPr="00D36ED5">
              <w:rPr>
                <w:rFonts w:ascii="Arial" w:hAnsi="Arial" w:cs="Arial"/>
                <w:sz w:val="22"/>
                <w:szCs w:val="22"/>
              </w:rPr>
              <w:t xml:space="preserve"> </w:t>
            </w:r>
            <w:r w:rsidRPr="00D36ED5">
              <w:rPr>
                <w:rFonts w:ascii="Arial" w:hAnsi="Arial" w:cs="Arial"/>
                <w:sz w:val="22"/>
                <w:szCs w:val="22"/>
                <w:lang w:val="en-US"/>
              </w:rPr>
              <w:t>R</w:t>
            </w:r>
            <w:r w:rsidRPr="00D36ED5">
              <w:rPr>
                <w:rFonts w:ascii="Arial" w:hAnsi="Arial" w:cs="Arial"/>
                <w:sz w:val="22"/>
                <w:szCs w:val="22"/>
              </w:rPr>
              <w:t xml:space="preserve">. Окрашивание, постоянная укладка и структура волос. </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Cosmet</w:t>
            </w:r>
            <w:r w:rsidRPr="00D36ED5">
              <w:rPr>
                <w:rFonts w:ascii="Arial" w:hAnsi="Arial" w:cs="Arial"/>
                <w:sz w:val="22"/>
                <w:szCs w:val="22"/>
              </w:rPr>
              <w:t>. Дерматол. 2003, 2 с. 180</w:t>
            </w:r>
            <w:r>
              <w:rPr>
                <w:rFonts w:ascii="Arial" w:hAnsi="Arial" w:cs="Arial"/>
                <w:sz w:val="22"/>
                <w:szCs w:val="22"/>
              </w:rPr>
              <w:t>.</w:t>
            </w:r>
          </w:p>
        </w:tc>
      </w:tr>
      <w:tr w:rsidR="0088676E" w14:paraId="192DE7FB" w14:textId="77777777" w:rsidTr="00D531B7">
        <w:tc>
          <w:tcPr>
            <w:tcW w:w="1101" w:type="dxa"/>
          </w:tcPr>
          <w:p w14:paraId="01785E75" w14:textId="48CC58C1"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[37]</w:t>
            </w:r>
          </w:p>
        </w:tc>
        <w:tc>
          <w:tcPr>
            <w:tcW w:w="8896" w:type="dxa"/>
          </w:tcPr>
          <w:p w14:paraId="01CC643B" w14:textId="6275C957" w:rsidR="0088676E" w:rsidRPr="0088676E" w:rsidRDefault="0088676E" w:rsidP="0088676E">
            <w:pPr>
              <w:pStyle w:val="Style29"/>
              <w:jc w:val="both"/>
              <w:rPr>
                <w:rFonts w:ascii="Arial" w:hAnsi="Arial" w:cs="Arial"/>
                <w:sz w:val="22"/>
                <w:szCs w:val="22"/>
              </w:rPr>
            </w:pPr>
            <w:r w:rsidRPr="00D36ED5">
              <w:rPr>
                <w:rFonts w:ascii="Arial" w:hAnsi="Arial" w:cs="Arial"/>
                <w:sz w:val="22"/>
                <w:szCs w:val="22"/>
              </w:rPr>
              <w:t>БРАННАН Д.К. Роль упаковки в сохранности. Косметика и туалетные принадлежности. 113, 1998</w:t>
            </w:r>
            <w:r>
              <w:rPr>
                <w:rFonts w:ascii="Arial" w:hAnsi="Arial" w:cs="Arial"/>
                <w:sz w:val="22"/>
                <w:szCs w:val="22"/>
              </w:rPr>
              <w:t>.</w:t>
            </w:r>
            <w:r w:rsidRPr="00D36ED5">
              <w:rPr>
                <w:rFonts w:ascii="Arial" w:hAnsi="Arial" w:cs="Arial"/>
                <w:sz w:val="22"/>
                <w:szCs w:val="22"/>
              </w:rPr>
              <w:t xml:space="preserve"> </w:t>
            </w:r>
          </w:p>
        </w:tc>
      </w:tr>
      <w:tr w:rsidR="0088676E" w14:paraId="7CD1E06D" w14:textId="77777777" w:rsidTr="00D531B7">
        <w:tc>
          <w:tcPr>
            <w:tcW w:w="1101" w:type="dxa"/>
          </w:tcPr>
          <w:p w14:paraId="2C2092E0" w14:textId="2BD112FD"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[38]</w:t>
            </w:r>
          </w:p>
        </w:tc>
        <w:tc>
          <w:tcPr>
            <w:tcW w:w="8896" w:type="dxa"/>
          </w:tcPr>
          <w:p w14:paraId="78AF6C12" w14:textId="0ED22EE2" w:rsidR="0088676E" w:rsidRPr="0088676E" w:rsidRDefault="0088676E" w:rsidP="0088676E">
            <w:pPr>
              <w:pStyle w:val="Style29"/>
              <w:jc w:val="both"/>
              <w:rPr>
                <w:rFonts w:ascii="Arial" w:hAnsi="Arial" w:cs="Arial"/>
                <w:sz w:val="22"/>
                <w:szCs w:val="22"/>
              </w:rPr>
            </w:pPr>
            <w:r w:rsidRPr="00D36ED5">
              <w:rPr>
                <w:rFonts w:ascii="Arial" w:hAnsi="Arial" w:cs="Arial"/>
                <w:sz w:val="22"/>
                <w:szCs w:val="22"/>
              </w:rPr>
              <w:t xml:space="preserve">ИБРАХИМ Ю.К. и СОННТАГ Х.Г. Влияние </w:t>
            </w:r>
            <w:r w:rsidRPr="00D36ED5">
              <w:rPr>
                <w:rFonts w:ascii="Arial" w:hAnsi="Arial" w:cs="Arial"/>
                <w:sz w:val="22"/>
                <w:szCs w:val="22"/>
                <w:lang w:val="en-US"/>
              </w:rPr>
              <w:t>pH</w:t>
            </w:r>
            <w:r w:rsidRPr="00D36ED5">
              <w:rPr>
                <w:rFonts w:ascii="Arial" w:hAnsi="Arial" w:cs="Arial"/>
                <w:sz w:val="22"/>
                <w:szCs w:val="22"/>
              </w:rPr>
              <w:t xml:space="preserve"> состава и температуры хранения на эффективность консервирования некоторых газов, используемых в качестве пропеллентов в косметических аэрозолях. </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Appl</w:t>
            </w:r>
            <w:r w:rsidRPr="00D36ED5">
              <w:rPr>
                <w:rFonts w:ascii="Arial" w:hAnsi="Arial" w:cs="Arial"/>
                <w:sz w:val="22"/>
                <w:szCs w:val="22"/>
              </w:rPr>
              <w:t>. Бактериол. 1993, 74 с. 20</w:t>
            </w:r>
            <w:r>
              <w:rPr>
                <w:rFonts w:ascii="Arial" w:hAnsi="Arial" w:cs="Arial"/>
                <w:sz w:val="22"/>
                <w:szCs w:val="22"/>
              </w:rPr>
              <w:t>.</w:t>
            </w:r>
          </w:p>
        </w:tc>
      </w:tr>
      <w:tr w:rsidR="0088676E" w14:paraId="3698A2EC" w14:textId="77777777" w:rsidTr="00D531B7">
        <w:tc>
          <w:tcPr>
            <w:tcW w:w="1101" w:type="dxa"/>
          </w:tcPr>
          <w:p w14:paraId="70E570BE" w14:textId="0EDAD5DA"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[39]</w:t>
            </w:r>
          </w:p>
        </w:tc>
        <w:tc>
          <w:tcPr>
            <w:tcW w:w="8896" w:type="dxa"/>
          </w:tcPr>
          <w:p w14:paraId="2D231991" w14:textId="47A48DA5"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 xml:space="preserve">КЛЕПАК П.Б. Исследования времени убийства солей-антиперспирантов </w:t>
            </w:r>
            <w:r w:rsidRPr="00D36ED5">
              <w:rPr>
                <w:rFonts w:ascii="Arial" w:hAnsi="Arial" w:cs="Arial"/>
                <w:sz w:val="22"/>
                <w:szCs w:val="22"/>
                <w:lang w:val="en-US"/>
              </w:rPr>
              <w:t>in</w:t>
            </w:r>
            <w:r w:rsidRPr="00D36ED5">
              <w:rPr>
                <w:rFonts w:ascii="Arial" w:hAnsi="Arial" w:cs="Arial"/>
                <w:sz w:val="22"/>
                <w:szCs w:val="22"/>
              </w:rPr>
              <w:t xml:space="preserve"> </w:t>
            </w:r>
            <w:r w:rsidRPr="00D36ED5">
              <w:rPr>
                <w:rFonts w:ascii="Arial" w:hAnsi="Arial" w:cs="Arial"/>
                <w:sz w:val="22"/>
                <w:szCs w:val="22"/>
                <w:lang w:val="en-US"/>
              </w:rPr>
              <w:t>vitro</w:t>
            </w:r>
            <w:r w:rsidRPr="00D36ED5">
              <w:rPr>
                <w:rFonts w:ascii="Arial" w:hAnsi="Arial" w:cs="Arial"/>
                <w:sz w:val="22"/>
                <w:szCs w:val="22"/>
              </w:rPr>
              <w:t xml:space="preserve">. З. Аэрозоль. Парф. Зайфен, Оле, Фетте, </w:t>
            </w:r>
            <w:r w:rsidRPr="00D36ED5">
              <w:rPr>
                <w:rFonts w:ascii="Arial" w:hAnsi="Arial" w:cs="Arial"/>
                <w:sz w:val="22"/>
                <w:szCs w:val="22"/>
                <w:lang w:val="en-US"/>
              </w:rPr>
              <w:t>Wachse</w:t>
            </w:r>
            <w:r w:rsidRPr="00D36ED5">
              <w:rPr>
                <w:rFonts w:ascii="Arial" w:hAnsi="Arial" w:cs="Arial"/>
                <w:sz w:val="22"/>
                <w:szCs w:val="22"/>
              </w:rPr>
              <w:t>. 1990, 13 с. 478</w:t>
            </w:r>
            <w:r>
              <w:rPr>
                <w:rFonts w:ascii="Arial" w:hAnsi="Arial" w:cs="Arial"/>
                <w:sz w:val="22"/>
                <w:szCs w:val="22"/>
              </w:rPr>
              <w:t>.</w:t>
            </w:r>
            <w:r w:rsidRPr="00D36ED5">
              <w:rPr>
                <w:rFonts w:ascii="Arial" w:hAnsi="Arial" w:cs="Arial"/>
                <w:sz w:val="22"/>
                <w:szCs w:val="22"/>
              </w:rPr>
              <w:t xml:space="preserve"> </w:t>
            </w:r>
          </w:p>
        </w:tc>
      </w:tr>
      <w:tr w:rsidR="0088676E" w14:paraId="6992121A" w14:textId="77777777" w:rsidTr="00D531B7">
        <w:tc>
          <w:tcPr>
            <w:tcW w:w="1101" w:type="dxa"/>
          </w:tcPr>
          <w:p w14:paraId="21561283" w14:textId="6ACEA7B7"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t>[40]</w:t>
            </w:r>
          </w:p>
        </w:tc>
        <w:tc>
          <w:tcPr>
            <w:tcW w:w="8896" w:type="dxa"/>
          </w:tcPr>
          <w:p w14:paraId="7E10E79B" w14:textId="15050F72"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 xml:space="preserve">ПИНОН А., АЛЕКСАНДР В., С. УПФЕРМАН С., КРОЗЬЕР А., ВИАЛЕТ М. Рост, выживаемость и инактивация штаммов синегнойной палочки и стафилококка различного происхождения в присутствии этанола. </w:t>
            </w:r>
            <w:r w:rsidRPr="00D36ED5">
              <w:rPr>
                <w:rFonts w:ascii="Arial" w:hAnsi="Arial" w:cs="Arial"/>
                <w:sz w:val="22"/>
                <w:szCs w:val="22"/>
                <w:lang w:val="en-US"/>
              </w:rPr>
              <w:t>Int</w:t>
            </w:r>
            <w:r w:rsidRPr="00D36ED5">
              <w:rPr>
                <w:rFonts w:ascii="Arial" w:hAnsi="Arial" w:cs="Arial"/>
                <w:sz w:val="22"/>
                <w:szCs w:val="22"/>
              </w:rPr>
              <w:t xml:space="preserve">. </w:t>
            </w:r>
            <w:r w:rsidRPr="00D36ED5">
              <w:rPr>
                <w:rFonts w:ascii="Arial" w:hAnsi="Arial" w:cs="Arial"/>
                <w:sz w:val="22"/>
                <w:szCs w:val="22"/>
                <w:lang w:val="en-US"/>
              </w:rPr>
              <w:t>J</w:t>
            </w:r>
            <w:r w:rsidRPr="00D36ED5">
              <w:rPr>
                <w:rFonts w:ascii="Arial" w:hAnsi="Arial" w:cs="Arial"/>
                <w:sz w:val="22"/>
                <w:szCs w:val="22"/>
              </w:rPr>
              <w:t xml:space="preserve">. </w:t>
            </w:r>
            <w:r w:rsidRPr="00D36ED5">
              <w:rPr>
                <w:rFonts w:ascii="Arial" w:hAnsi="Arial" w:cs="Arial"/>
                <w:sz w:val="22"/>
                <w:szCs w:val="22"/>
                <w:lang w:val="en-US"/>
              </w:rPr>
              <w:t>Cosmet</w:t>
            </w:r>
            <w:r w:rsidRPr="00D36ED5">
              <w:rPr>
                <w:rFonts w:ascii="Arial" w:hAnsi="Arial" w:cs="Arial"/>
                <w:sz w:val="22"/>
                <w:szCs w:val="22"/>
              </w:rPr>
              <w:t xml:space="preserve">. </w:t>
            </w:r>
            <w:r w:rsidRPr="00D36ED5">
              <w:rPr>
                <w:rFonts w:ascii="Arial" w:hAnsi="Arial" w:cs="Arial"/>
                <w:sz w:val="22"/>
                <w:szCs w:val="22"/>
                <w:lang w:val="en-US"/>
              </w:rPr>
              <w:t>Sci</w:t>
            </w:r>
            <w:r w:rsidRPr="00D36ED5">
              <w:rPr>
                <w:rFonts w:ascii="Arial" w:hAnsi="Arial" w:cs="Arial"/>
                <w:sz w:val="22"/>
                <w:szCs w:val="22"/>
              </w:rPr>
              <w:t xml:space="preserve">. 2007, 29 с. </w:t>
            </w:r>
            <w:r w:rsidRPr="00D36ED5">
              <w:rPr>
                <w:rFonts w:ascii="Arial" w:hAnsi="Arial" w:cs="Arial"/>
                <w:sz w:val="22"/>
                <w:szCs w:val="22"/>
              </w:rPr>
              <w:lastRenderedPageBreak/>
              <w:t xml:space="preserve">111-119. </w:t>
            </w:r>
          </w:p>
        </w:tc>
      </w:tr>
      <w:tr w:rsidR="0088676E" w14:paraId="640F300E" w14:textId="77777777" w:rsidTr="00D531B7">
        <w:tc>
          <w:tcPr>
            <w:tcW w:w="1101" w:type="dxa"/>
          </w:tcPr>
          <w:p w14:paraId="4425D578" w14:textId="0E0EC7FB" w:rsidR="0088676E" w:rsidRPr="00D36ED5" w:rsidRDefault="0088676E" w:rsidP="00D36ED5">
            <w:pPr>
              <w:pStyle w:val="Style29"/>
              <w:jc w:val="center"/>
              <w:rPr>
                <w:rFonts w:ascii="Arial" w:hAnsi="Arial" w:cs="Arial"/>
                <w:sz w:val="22"/>
                <w:szCs w:val="22"/>
              </w:rPr>
            </w:pPr>
            <w:r w:rsidRPr="00D36ED5">
              <w:rPr>
                <w:rFonts w:ascii="Arial" w:hAnsi="Arial" w:cs="Arial"/>
                <w:sz w:val="22"/>
                <w:szCs w:val="22"/>
              </w:rPr>
              <w:lastRenderedPageBreak/>
              <w:t>[50]</w:t>
            </w:r>
          </w:p>
        </w:tc>
        <w:tc>
          <w:tcPr>
            <w:tcW w:w="8896" w:type="dxa"/>
          </w:tcPr>
          <w:p w14:paraId="7A7B378E" w14:textId="681AAB3E" w:rsidR="0088676E" w:rsidRPr="00D36ED5" w:rsidRDefault="0088676E" w:rsidP="0088676E">
            <w:pPr>
              <w:pStyle w:val="Style29"/>
              <w:jc w:val="both"/>
              <w:rPr>
                <w:rFonts w:ascii="Arial" w:hAnsi="Arial" w:cs="Arial"/>
                <w:sz w:val="22"/>
                <w:szCs w:val="22"/>
              </w:rPr>
            </w:pPr>
            <w:r w:rsidRPr="00D36ED5">
              <w:rPr>
                <w:rFonts w:ascii="Arial" w:hAnsi="Arial" w:cs="Arial"/>
                <w:sz w:val="22"/>
                <w:szCs w:val="22"/>
              </w:rPr>
              <w:t xml:space="preserve">Оценка микробиологических факторов риска атипичных косметических продуктов. Рекомендации </w:t>
            </w:r>
            <w:r w:rsidRPr="00D36ED5">
              <w:rPr>
                <w:rFonts w:ascii="Arial" w:hAnsi="Arial" w:cs="Arial"/>
                <w:sz w:val="22"/>
                <w:szCs w:val="22"/>
                <w:lang w:val="en-US"/>
              </w:rPr>
              <w:t>CTFA</w:t>
            </w:r>
            <w:r w:rsidRPr="00D36ED5">
              <w:rPr>
                <w:rFonts w:ascii="Arial" w:hAnsi="Arial" w:cs="Arial"/>
                <w:sz w:val="22"/>
                <w:szCs w:val="22"/>
              </w:rPr>
              <w:t xml:space="preserve"> по микробиологии. Ассоциация косметических туалетных принадлежностей и парфюмерии, 2007 г. </w:t>
            </w:r>
          </w:p>
        </w:tc>
      </w:tr>
      <w:tr w:rsidR="0088676E" w14:paraId="1B13424E" w14:textId="77777777" w:rsidTr="00D531B7">
        <w:tc>
          <w:tcPr>
            <w:tcW w:w="1101" w:type="dxa"/>
          </w:tcPr>
          <w:p w14:paraId="3375ACD0" w14:textId="05CFE682" w:rsidR="0088676E" w:rsidRPr="00D36ED5" w:rsidRDefault="003E6305" w:rsidP="00D36ED5">
            <w:pPr>
              <w:pStyle w:val="Style29"/>
              <w:jc w:val="center"/>
              <w:rPr>
                <w:rFonts w:ascii="Arial" w:hAnsi="Arial" w:cs="Arial"/>
                <w:sz w:val="22"/>
                <w:szCs w:val="22"/>
              </w:rPr>
            </w:pPr>
            <w:r w:rsidRPr="00D36ED5">
              <w:rPr>
                <w:rFonts w:ascii="Arial" w:hAnsi="Arial" w:cs="Arial"/>
                <w:sz w:val="22"/>
                <w:szCs w:val="22"/>
              </w:rPr>
              <w:t>[51]</w:t>
            </w:r>
          </w:p>
        </w:tc>
        <w:tc>
          <w:tcPr>
            <w:tcW w:w="8896" w:type="dxa"/>
          </w:tcPr>
          <w:p w14:paraId="44736C6C" w14:textId="1FA486B1" w:rsidR="0088676E" w:rsidRPr="00D36ED5" w:rsidRDefault="003E6305" w:rsidP="0088676E">
            <w:pPr>
              <w:pStyle w:val="Style29"/>
              <w:jc w:val="both"/>
              <w:rPr>
                <w:rFonts w:ascii="Arial" w:hAnsi="Arial" w:cs="Arial"/>
                <w:sz w:val="22"/>
                <w:szCs w:val="22"/>
              </w:rPr>
            </w:pPr>
            <w:r w:rsidRPr="00D36ED5">
              <w:rPr>
                <w:rFonts w:ascii="Arial" w:hAnsi="Arial" w:cs="Arial"/>
                <w:sz w:val="22"/>
                <w:szCs w:val="22"/>
              </w:rPr>
              <w:t xml:space="preserve">Метод проверки сохранности атипичных косметических продуктов. Рекомендации </w:t>
            </w:r>
            <w:r w:rsidRPr="00D36ED5">
              <w:rPr>
                <w:rFonts w:ascii="Arial" w:hAnsi="Arial" w:cs="Arial"/>
                <w:sz w:val="22"/>
                <w:szCs w:val="22"/>
                <w:lang w:val="en-US"/>
              </w:rPr>
              <w:t>CTFA</w:t>
            </w:r>
            <w:r w:rsidRPr="00D36ED5">
              <w:rPr>
                <w:rFonts w:ascii="Arial" w:hAnsi="Arial" w:cs="Arial"/>
                <w:sz w:val="22"/>
                <w:szCs w:val="22"/>
              </w:rPr>
              <w:t xml:space="preserve"> по микробиологии. Ассоциация косметических туалетных принадлежностей и парфюмерии, 2007 г.</w:t>
            </w:r>
          </w:p>
        </w:tc>
      </w:tr>
      <w:tr w:rsidR="0088676E" w14:paraId="313EF13E" w14:textId="77777777" w:rsidTr="00D531B7">
        <w:tc>
          <w:tcPr>
            <w:tcW w:w="1101" w:type="dxa"/>
          </w:tcPr>
          <w:p w14:paraId="784DE143" w14:textId="0E3F0DCB" w:rsidR="0088676E" w:rsidRPr="00D36ED5" w:rsidRDefault="003E6305" w:rsidP="00D36ED5">
            <w:pPr>
              <w:pStyle w:val="Style29"/>
              <w:jc w:val="center"/>
              <w:rPr>
                <w:rFonts w:ascii="Arial" w:hAnsi="Arial" w:cs="Arial"/>
                <w:sz w:val="22"/>
                <w:szCs w:val="22"/>
              </w:rPr>
            </w:pPr>
            <w:r w:rsidRPr="00D36ED5">
              <w:rPr>
                <w:rFonts w:ascii="Arial" w:hAnsi="Arial" w:cs="Arial"/>
                <w:sz w:val="22"/>
                <w:szCs w:val="22"/>
              </w:rPr>
              <w:t>[52]</w:t>
            </w:r>
          </w:p>
        </w:tc>
        <w:tc>
          <w:tcPr>
            <w:tcW w:w="8896" w:type="dxa"/>
          </w:tcPr>
          <w:p w14:paraId="5EC7C78A" w14:textId="2400D288" w:rsidR="0088676E" w:rsidRPr="00D36ED5" w:rsidRDefault="003E6305" w:rsidP="0088676E">
            <w:pPr>
              <w:pStyle w:val="Style29"/>
              <w:jc w:val="both"/>
              <w:rPr>
                <w:rFonts w:ascii="Arial" w:hAnsi="Arial" w:cs="Arial"/>
                <w:sz w:val="22"/>
                <w:szCs w:val="22"/>
              </w:rPr>
            </w:pPr>
            <w:r w:rsidRPr="00D36ED5">
              <w:rPr>
                <w:rFonts w:ascii="Arial" w:hAnsi="Arial" w:cs="Arial"/>
                <w:sz w:val="22"/>
                <w:szCs w:val="22"/>
              </w:rPr>
              <w:t xml:space="preserve">Международная конференция по гармонизации, </w:t>
            </w:r>
            <w:r w:rsidRPr="00D36ED5">
              <w:rPr>
                <w:rFonts w:ascii="Arial" w:hAnsi="Arial" w:cs="Arial"/>
                <w:sz w:val="22"/>
                <w:szCs w:val="22"/>
                <w:lang w:val="en-US"/>
              </w:rPr>
              <w:t>Q</w:t>
            </w:r>
            <w:r w:rsidRPr="00D36ED5">
              <w:rPr>
                <w:rFonts w:ascii="Arial" w:hAnsi="Arial" w:cs="Arial"/>
                <w:sz w:val="22"/>
                <w:szCs w:val="22"/>
              </w:rPr>
              <w:t>6</w:t>
            </w:r>
            <w:r w:rsidRPr="00D36ED5">
              <w:rPr>
                <w:rFonts w:ascii="Arial" w:hAnsi="Arial" w:cs="Arial"/>
                <w:sz w:val="22"/>
                <w:szCs w:val="22"/>
                <w:lang w:val="en-US"/>
              </w:rPr>
              <w:t>A</w:t>
            </w:r>
            <w:r w:rsidRPr="00D36ED5">
              <w:rPr>
                <w:rFonts w:ascii="Arial" w:hAnsi="Arial" w:cs="Arial"/>
                <w:sz w:val="22"/>
                <w:szCs w:val="22"/>
              </w:rPr>
              <w:t xml:space="preserve"> - Спецификации: процедуры испытаний и критерии приемлемости для новых лекарственных веществ и новых лекарственных препаратов Дерево принятия решений 6, 1999 г.</w:t>
            </w:r>
          </w:p>
        </w:tc>
      </w:tr>
      <w:tr w:rsidR="0088676E" w14:paraId="7A28B59F" w14:textId="77777777" w:rsidTr="00D531B7">
        <w:tc>
          <w:tcPr>
            <w:tcW w:w="1101" w:type="dxa"/>
          </w:tcPr>
          <w:p w14:paraId="14D767C5" w14:textId="280E1B4F" w:rsidR="0088676E" w:rsidRPr="00D36ED5" w:rsidRDefault="00705FE3" w:rsidP="00D36ED5">
            <w:pPr>
              <w:pStyle w:val="Style29"/>
              <w:jc w:val="center"/>
              <w:rPr>
                <w:rFonts w:ascii="Arial" w:hAnsi="Arial" w:cs="Arial"/>
                <w:sz w:val="22"/>
                <w:szCs w:val="22"/>
              </w:rPr>
            </w:pPr>
            <w:r w:rsidRPr="00D36ED5">
              <w:rPr>
                <w:rFonts w:ascii="Arial" w:hAnsi="Arial" w:cs="Arial"/>
                <w:sz w:val="22"/>
                <w:szCs w:val="22"/>
              </w:rPr>
              <w:t>[53]</w:t>
            </w:r>
          </w:p>
        </w:tc>
        <w:tc>
          <w:tcPr>
            <w:tcW w:w="8896" w:type="dxa"/>
          </w:tcPr>
          <w:p w14:paraId="26B49E46" w14:textId="1B534FD0" w:rsidR="0088676E" w:rsidRPr="00D36ED5" w:rsidRDefault="00705FE3" w:rsidP="0088676E">
            <w:pPr>
              <w:pStyle w:val="Style29"/>
              <w:jc w:val="both"/>
              <w:rPr>
                <w:rFonts w:ascii="Arial" w:hAnsi="Arial" w:cs="Arial"/>
                <w:sz w:val="22"/>
                <w:szCs w:val="22"/>
              </w:rPr>
            </w:pPr>
            <w:r w:rsidRPr="00D36ED5">
              <w:rPr>
                <w:rFonts w:ascii="Arial" w:hAnsi="Arial" w:cs="Arial"/>
                <w:sz w:val="22"/>
                <w:szCs w:val="22"/>
              </w:rPr>
              <w:t xml:space="preserve">Принципы и рекомендации по проведению оценки микробиологического риска </w:t>
            </w:r>
            <w:r w:rsidRPr="00D36ED5">
              <w:rPr>
                <w:rFonts w:ascii="Arial" w:hAnsi="Arial" w:cs="Arial"/>
                <w:sz w:val="22"/>
                <w:szCs w:val="22"/>
                <w:lang w:val="en-US"/>
              </w:rPr>
              <w:t>CAG</w:t>
            </w:r>
            <w:r w:rsidRPr="00D36ED5">
              <w:rPr>
                <w:rFonts w:ascii="Arial" w:hAnsi="Arial" w:cs="Arial"/>
                <w:sz w:val="22"/>
                <w:szCs w:val="22"/>
              </w:rPr>
              <w:t xml:space="preserve"> / </w:t>
            </w:r>
            <w:r w:rsidRPr="00D36ED5">
              <w:rPr>
                <w:rFonts w:ascii="Arial" w:hAnsi="Arial" w:cs="Arial"/>
                <w:sz w:val="22"/>
                <w:szCs w:val="22"/>
                <w:lang w:val="en-US"/>
              </w:rPr>
              <w:t>GL</w:t>
            </w:r>
            <w:r w:rsidRPr="00D36ED5">
              <w:rPr>
                <w:rFonts w:ascii="Arial" w:hAnsi="Arial" w:cs="Arial"/>
                <w:sz w:val="22"/>
                <w:szCs w:val="22"/>
              </w:rPr>
              <w:t xml:space="preserve"> 30, 1999</w:t>
            </w:r>
            <w:r>
              <w:rPr>
                <w:rFonts w:ascii="Arial" w:hAnsi="Arial" w:cs="Arial"/>
                <w:sz w:val="22"/>
                <w:szCs w:val="22"/>
              </w:rPr>
              <w:t>.</w:t>
            </w:r>
          </w:p>
        </w:tc>
      </w:tr>
      <w:tr w:rsidR="0088676E" w14:paraId="60FFC7CC" w14:textId="77777777" w:rsidTr="00D531B7">
        <w:tc>
          <w:tcPr>
            <w:tcW w:w="1101" w:type="dxa"/>
          </w:tcPr>
          <w:p w14:paraId="13E244A3" w14:textId="346C07BA" w:rsidR="0088676E" w:rsidRPr="00D36ED5" w:rsidRDefault="00705FE3" w:rsidP="00D36ED5">
            <w:pPr>
              <w:pStyle w:val="Style29"/>
              <w:jc w:val="center"/>
              <w:rPr>
                <w:rFonts w:ascii="Arial" w:hAnsi="Arial" w:cs="Arial"/>
                <w:sz w:val="22"/>
                <w:szCs w:val="22"/>
              </w:rPr>
            </w:pPr>
            <w:r w:rsidRPr="00D36ED5">
              <w:rPr>
                <w:rFonts w:ascii="Arial" w:hAnsi="Arial" w:cs="Arial"/>
                <w:sz w:val="22"/>
                <w:szCs w:val="22"/>
              </w:rPr>
              <w:t>[54]</w:t>
            </w:r>
          </w:p>
        </w:tc>
        <w:tc>
          <w:tcPr>
            <w:tcW w:w="8896" w:type="dxa"/>
          </w:tcPr>
          <w:p w14:paraId="6A6FE061" w14:textId="256A6821" w:rsidR="0088676E" w:rsidRPr="00705FE3" w:rsidRDefault="00705FE3" w:rsidP="0088676E">
            <w:pPr>
              <w:pStyle w:val="Style29"/>
              <w:jc w:val="both"/>
              <w:rPr>
                <w:rFonts w:ascii="Arial" w:hAnsi="Arial" w:cs="Arial"/>
                <w:i/>
                <w:iCs/>
                <w:sz w:val="22"/>
                <w:szCs w:val="22"/>
              </w:rPr>
            </w:pPr>
            <w:r w:rsidRPr="00D36ED5">
              <w:rPr>
                <w:rFonts w:ascii="Arial" w:hAnsi="Arial" w:cs="Arial"/>
                <w:sz w:val="22"/>
                <w:szCs w:val="22"/>
                <w:lang w:val="en-US"/>
              </w:rPr>
              <w:t>ISO</w:t>
            </w:r>
            <w:r w:rsidRPr="00D36ED5">
              <w:rPr>
                <w:rFonts w:ascii="Arial" w:hAnsi="Arial" w:cs="Arial"/>
                <w:sz w:val="22"/>
                <w:szCs w:val="22"/>
              </w:rPr>
              <w:t xml:space="preserve"> </w:t>
            </w:r>
            <w:r w:rsidRPr="00D36ED5">
              <w:rPr>
                <w:rFonts w:ascii="Arial" w:hAnsi="Arial" w:cs="Arial"/>
                <w:sz w:val="22"/>
                <w:szCs w:val="22"/>
                <w:lang w:val="en-US"/>
              </w:rPr>
              <w:t>Guide</w:t>
            </w:r>
            <w:r w:rsidRPr="00D36ED5">
              <w:rPr>
                <w:rFonts w:ascii="Arial" w:hAnsi="Arial" w:cs="Arial"/>
                <w:sz w:val="22"/>
                <w:szCs w:val="22"/>
              </w:rPr>
              <w:t xml:space="preserve"> 73:2009, </w:t>
            </w:r>
            <w:r w:rsidRPr="00D36ED5">
              <w:rPr>
                <w:rFonts w:ascii="Arial" w:hAnsi="Arial" w:cs="Arial"/>
                <w:i/>
                <w:iCs/>
                <w:sz w:val="22"/>
                <w:szCs w:val="22"/>
              </w:rPr>
              <w:t>Менеджмент риска. Словарь</w:t>
            </w:r>
            <w:r>
              <w:rPr>
                <w:rFonts w:ascii="Arial" w:hAnsi="Arial" w:cs="Arial"/>
                <w:i/>
                <w:iCs/>
                <w:sz w:val="22"/>
                <w:szCs w:val="22"/>
              </w:rPr>
              <w:t>.</w:t>
            </w:r>
          </w:p>
        </w:tc>
      </w:tr>
      <w:tr w:rsidR="0088676E" w14:paraId="67E68BA1" w14:textId="77777777" w:rsidTr="00D531B7">
        <w:tc>
          <w:tcPr>
            <w:tcW w:w="1101" w:type="dxa"/>
          </w:tcPr>
          <w:p w14:paraId="6940407A" w14:textId="2C0B89E5" w:rsidR="0088676E" w:rsidRPr="00D36ED5" w:rsidRDefault="00705FE3" w:rsidP="00D36ED5">
            <w:pPr>
              <w:pStyle w:val="Style29"/>
              <w:jc w:val="center"/>
              <w:rPr>
                <w:rFonts w:ascii="Arial" w:hAnsi="Arial" w:cs="Arial"/>
                <w:sz w:val="22"/>
                <w:szCs w:val="22"/>
              </w:rPr>
            </w:pPr>
            <w:r w:rsidRPr="00D36ED5">
              <w:rPr>
                <w:rFonts w:ascii="Arial" w:hAnsi="Arial" w:cs="Arial"/>
                <w:sz w:val="22"/>
                <w:szCs w:val="22"/>
              </w:rPr>
              <w:t>[55]</w:t>
            </w:r>
          </w:p>
        </w:tc>
        <w:tc>
          <w:tcPr>
            <w:tcW w:w="8896" w:type="dxa"/>
          </w:tcPr>
          <w:p w14:paraId="60F66751" w14:textId="47B2C386" w:rsidR="0088676E" w:rsidRPr="00705FE3" w:rsidRDefault="00705FE3" w:rsidP="0088676E">
            <w:pPr>
              <w:pStyle w:val="Style29"/>
              <w:jc w:val="both"/>
              <w:rPr>
                <w:rFonts w:ascii="Arial" w:hAnsi="Arial" w:cs="Arial"/>
                <w:i/>
                <w:iCs/>
                <w:sz w:val="22"/>
                <w:szCs w:val="22"/>
              </w:rPr>
            </w:pPr>
            <w:r w:rsidRPr="00D36ED5">
              <w:rPr>
                <w:rFonts w:ascii="Arial" w:hAnsi="Arial" w:cs="Arial"/>
                <w:sz w:val="22"/>
                <w:szCs w:val="22"/>
                <w:lang w:val="en-US"/>
              </w:rPr>
              <w:t>ISO</w:t>
            </w:r>
            <w:r w:rsidRPr="00D36ED5">
              <w:rPr>
                <w:rFonts w:ascii="Arial" w:hAnsi="Arial" w:cs="Arial"/>
                <w:sz w:val="22"/>
                <w:szCs w:val="22"/>
              </w:rPr>
              <w:t xml:space="preserve"> 11930, </w:t>
            </w:r>
            <w:r w:rsidRPr="00D36ED5">
              <w:rPr>
                <w:rFonts w:ascii="Arial" w:hAnsi="Arial" w:cs="Arial"/>
                <w:i/>
                <w:iCs/>
                <w:sz w:val="22"/>
                <w:szCs w:val="22"/>
              </w:rPr>
              <w:t>Продукция косметическая. Микробиология. Оценка антимикробной защиты косметической продукции</w:t>
            </w:r>
            <w:r>
              <w:rPr>
                <w:rFonts w:ascii="Arial" w:hAnsi="Arial" w:cs="Arial"/>
                <w:i/>
                <w:iCs/>
                <w:sz w:val="22"/>
                <w:szCs w:val="22"/>
              </w:rPr>
              <w:t>.</w:t>
            </w:r>
          </w:p>
        </w:tc>
      </w:tr>
      <w:tr w:rsidR="0088676E" w14:paraId="4F080C91" w14:textId="77777777" w:rsidTr="00D531B7">
        <w:tc>
          <w:tcPr>
            <w:tcW w:w="1101" w:type="dxa"/>
          </w:tcPr>
          <w:p w14:paraId="4EA3F527" w14:textId="474E238F" w:rsidR="0088676E" w:rsidRPr="00D36ED5" w:rsidRDefault="00705FE3" w:rsidP="00D36ED5">
            <w:pPr>
              <w:pStyle w:val="Style29"/>
              <w:jc w:val="center"/>
              <w:rPr>
                <w:rFonts w:ascii="Arial" w:hAnsi="Arial" w:cs="Arial"/>
                <w:sz w:val="22"/>
                <w:szCs w:val="22"/>
              </w:rPr>
            </w:pPr>
            <w:r w:rsidRPr="00D36ED5">
              <w:rPr>
                <w:rFonts w:ascii="Arial" w:hAnsi="Arial" w:cs="Arial"/>
                <w:sz w:val="22"/>
                <w:szCs w:val="22"/>
              </w:rPr>
              <w:t>[56]</w:t>
            </w:r>
          </w:p>
        </w:tc>
        <w:tc>
          <w:tcPr>
            <w:tcW w:w="8896" w:type="dxa"/>
          </w:tcPr>
          <w:p w14:paraId="0300C166" w14:textId="25519F04" w:rsidR="0088676E" w:rsidRPr="00D36ED5" w:rsidRDefault="00705FE3" w:rsidP="0088676E">
            <w:pPr>
              <w:pStyle w:val="Style29"/>
              <w:jc w:val="both"/>
              <w:rPr>
                <w:rFonts w:ascii="Arial" w:hAnsi="Arial" w:cs="Arial"/>
                <w:sz w:val="22"/>
                <w:szCs w:val="22"/>
              </w:rPr>
            </w:pPr>
            <w:r w:rsidRPr="00D36ED5">
              <w:rPr>
                <w:rFonts w:ascii="Arial" w:hAnsi="Arial" w:cs="Arial"/>
                <w:sz w:val="22"/>
                <w:szCs w:val="22"/>
                <w:lang w:val="en-US"/>
              </w:rPr>
              <w:t>ISO</w:t>
            </w:r>
            <w:r w:rsidRPr="00D36ED5">
              <w:rPr>
                <w:rFonts w:ascii="Arial" w:hAnsi="Arial" w:cs="Arial"/>
                <w:sz w:val="22"/>
                <w:szCs w:val="22"/>
              </w:rPr>
              <w:t xml:space="preserve"> 16212, Косметика. Микробиология. Подсчет количества дрожжей и плесени.</w:t>
            </w:r>
          </w:p>
        </w:tc>
      </w:tr>
      <w:tr w:rsidR="0088676E" w14:paraId="681C6B62" w14:textId="77777777" w:rsidTr="00D531B7">
        <w:tc>
          <w:tcPr>
            <w:tcW w:w="1101" w:type="dxa"/>
          </w:tcPr>
          <w:p w14:paraId="3A58F7A9" w14:textId="690DB37C" w:rsidR="0088676E" w:rsidRPr="00D36ED5" w:rsidRDefault="00705FE3" w:rsidP="00D36ED5">
            <w:pPr>
              <w:pStyle w:val="Style29"/>
              <w:jc w:val="center"/>
              <w:rPr>
                <w:rFonts w:ascii="Arial" w:hAnsi="Arial" w:cs="Arial"/>
                <w:sz w:val="22"/>
                <w:szCs w:val="22"/>
              </w:rPr>
            </w:pPr>
            <w:r w:rsidRPr="00D36ED5">
              <w:rPr>
                <w:rFonts w:ascii="Arial" w:hAnsi="Arial" w:cs="Arial"/>
                <w:sz w:val="22"/>
                <w:szCs w:val="22"/>
              </w:rPr>
              <w:t>[57]</w:t>
            </w:r>
          </w:p>
        </w:tc>
        <w:tc>
          <w:tcPr>
            <w:tcW w:w="8896" w:type="dxa"/>
          </w:tcPr>
          <w:p w14:paraId="0221DCB3" w14:textId="7DC23A0B" w:rsidR="0088676E" w:rsidRPr="00D36ED5" w:rsidRDefault="00705FE3" w:rsidP="0088676E">
            <w:pPr>
              <w:pStyle w:val="Style29"/>
              <w:jc w:val="both"/>
              <w:rPr>
                <w:rFonts w:ascii="Arial" w:hAnsi="Arial" w:cs="Arial"/>
                <w:sz w:val="22"/>
                <w:szCs w:val="22"/>
              </w:rPr>
            </w:pPr>
            <w:r w:rsidRPr="00D36ED5">
              <w:rPr>
                <w:rFonts w:ascii="Arial" w:hAnsi="Arial" w:cs="Arial"/>
                <w:sz w:val="22"/>
                <w:szCs w:val="22"/>
                <w:lang w:val="en-US"/>
              </w:rPr>
              <w:t>ISO</w:t>
            </w:r>
            <w:r w:rsidRPr="00D36ED5">
              <w:rPr>
                <w:rFonts w:ascii="Arial" w:hAnsi="Arial" w:cs="Arial"/>
                <w:sz w:val="22"/>
                <w:szCs w:val="22"/>
              </w:rPr>
              <w:t xml:space="preserve"> 18415, Косметика - Микробиология - Выявление специфических и неспецифических микроорганизмов</w:t>
            </w:r>
            <w:r>
              <w:rPr>
                <w:rFonts w:ascii="Arial" w:hAnsi="Arial" w:cs="Arial"/>
                <w:sz w:val="22"/>
                <w:szCs w:val="22"/>
              </w:rPr>
              <w:t>.</w:t>
            </w:r>
          </w:p>
        </w:tc>
      </w:tr>
      <w:tr w:rsidR="0088676E" w14:paraId="51428900" w14:textId="77777777" w:rsidTr="00D531B7">
        <w:tc>
          <w:tcPr>
            <w:tcW w:w="1101" w:type="dxa"/>
          </w:tcPr>
          <w:p w14:paraId="0E9A7814" w14:textId="34A6ECF5" w:rsidR="0088676E" w:rsidRPr="00D36ED5" w:rsidRDefault="00D531B7" w:rsidP="00D36ED5">
            <w:pPr>
              <w:pStyle w:val="Style29"/>
              <w:jc w:val="center"/>
              <w:rPr>
                <w:rFonts w:ascii="Arial" w:hAnsi="Arial" w:cs="Arial"/>
                <w:sz w:val="22"/>
                <w:szCs w:val="22"/>
              </w:rPr>
            </w:pPr>
            <w:r w:rsidRPr="00D36ED5">
              <w:rPr>
                <w:rFonts w:ascii="Arial" w:hAnsi="Arial" w:cs="Arial"/>
                <w:sz w:val="22"/>
                <w:szCs w:val="22"/>
              </w:rPr>
              <w:t>[58]</w:t>
            </w:r>
          </w:p>
        </w:tc>
        <w:tc>
          <w:tcPr>
            <w:tcW w:w="8896" w:type="dxa"/>
          </w:tcPr>
          <w:p w14:paraId="56FD5F6C" w14:textId="58F7C755" w:rsidR="0088676E" w:rsidRPr="00D36ED5" w:rsidRDefault="00D531B7" w:rsidP="0088676E">
            <w:pPr>
              <w:pStyle w:val="Style29"/>
              <w:jc w:val="both"/>
              <w:rPr>
                <w:rFonts w:ascii="Arial" w:hAnsi="Arial" w:cs="Arial"/>
                <w:sz w:val="22"/>
                <w:szCs w:val="22"/>
              </w:rPr>
            </w:pPr>
            <w:r w:rsidRPr="00D36ED5">
              <w:rPr>
                <w:rFonts w:ascii="Arial" w:hAnsi="Arial" w:cs="Arial"/>
                <w:sz w:val="22"/>
                <w:szCs w:val="22"/>
                <w:lang w:val="en-US"/>
              </w:rPr>
              <w:t>ISO</w:t>
            </w:r>
            <w:r w:rsidRPr="00D36ED5">
              <w:rPr>
                <w:rFonts w:ascii="Arial" w:hAnsi="Arial" w:cs="Arial"/>
                <w:sz w:val="22"/>
                <w:szCs w:val="22"/>
              </w:rPr>
              <w:t xml:space="preserve"> 18416, Косметика - Микробиология - Выявление </w:t>
            </w:r>
            <w:r w:rsidRPr="00D36ED5">
              <w:rPr>
                <w:rFonts w:ascii="Arial" w:hAnsi="Arial" w:cs="Arial"/>
                <w:sz w:val="22"/>
                <w:szCs w:val="22"/>
                <w:lang w:val="en-US"/>
              </w:rPr>
              <w:t>Candida</w:t>
            </w:r>
            <w:r w:rsidRPr="00D36ED5">
              <w:rPr>
                <w:rFonts w:ascii="Arial" w:hAnsi="Arial" w:cs="Arial"/>
                <w:sz w:val="22"/>
                <w:szCs w:val="22"/>
              </w:rPr>
              <w:t xml:space="preserve"> </w:t>
            </w:r>
            <w:r w:rsidRPr="00D36ED5">
              <w:rPr>
                <w:rFonts w:ascii="Arial" w:hAnsi="Arial" w:cs="Arial"/>
                <w:sz w:val="22"/>
                <w:szCs w:val="22"/>
                <w:lang w:val="en-US"/>
              </w:rPr>
              <w:t>albicans</w:t>
            </w:r>
            <w:r>
              <w:rPr>
                <w:rFonts w:ascii="Arial" w:hAnsi="Arial" w:cs="Arial"/>
                <w:sz w:val="22"/>
                <w:szCs w:val="22"/>
              </w:rPr>
              <w:t>.</w:t>
            </w:r>
          </w:p>
        </w:tc>
      </w:tr>
      <w:tr w:rsidR="00705FE3" w14:paraId="2C697A6F" w14:textId="77777777" w:rsidTr="00D531B7">
        <w:tc>
          <w:tcPr>
            <w:tcW w:w="1101" w:type="dxa"/>
          </w:tcPr>
          <w:p w14:paraId="683159BA" w14:textId="6ADDA202" w:rsidR="00705FE3" w:rsidRPr="00D36ED5" w:rsidRDefault="00D531B7" w:rsidP="00D36ED5">
            <w:pPr>
              <w:pStyle w:val="Style29"/>
              <w:jc w:val="center"/>
              <w:rPr>
                <w:rFonts w:ascii="Arial" w:hAnsi="Arial" w:cs="Arial"/>
                <w:sz w:val="22"/>
                <w:szCs w:val="22"/>
              </w:rPr>
            </w:pPr>
            <w:r w:rsidRPr="00D36ED5">
              <w:rPr>
                <w:rFonts w:ascii="Arial" w:hAnsi="Arial" w:cs="Arial"/>
                <w:sz w:val="22"/>
                <w:szCs w:val="22"/>
              </w:rPr>
              <w:t>[59]</w:t>
            </w:r>
          </w:p>
        </w:tc>
        <w:tc>
          <w:tcPr>
            <w:tcW w:w="8896" w:type="dxa"/>
          </w:tcPr>
          <w:p w14:paraId="484C2663" w14:textId="213434E3" w:rsidR="00705FE3" w:rsidRPr="00D36ED5" w:rsidRDefault="00D531B7" w:rsidP="0088676E">
            <w:pPr>
              <w:pStyle w:val="Style29"/>
              <w:jc w:val="both"/>
              <w:rPr>
                <w:rFonts w:ascii="Arial" w:hAnsi="Arial" w:cs="Arial"/>
                <w:sz w:val="22"/>
                <w:szCs w:val="22"/>
              </w:rPr>
            </w:pPr>
            <w:r w:rsidRPr="00D36ED5">
              <w:rPr>
                <w:rFonts w:ascii="Arial" w:hAnsi="Arial" w:cs="Arial"/>
                <w:sz w:val="22"/>
                <w:szCs w:val="22"/>
                <w:lang w:val="en-US"/>
              </w:rPr>
              <w:t>ISO</w:t>
            </w:r>
            <w:r w:rsidRPr="00D36ED5">
              <w:rPr>
                <w:rFonts w:ascii="Arial" w:hAnsi="Arial" w:cs="Arial"/>
                <w:sz w:val="22"/>
                <w:szCs w:val="22"/>
              </w:rPr>
              <w:t xml:space="preserve"> 21150, Косметика - Микробиология - Выявление </w:t>
            </w:r>
            <w:r w:rsidRPr="00D36ED5">
              <w:rPr>
                <w:rFonts w:ascii="Arial" w:hAnsi="Arial" w:cs="Arial"/>
                <w:sz w:val="22"/>
                <w:szCs w:val="22"/>
                <w:lang w:val="en-US"/>
              </w:rPr>
              <w:t>Escherichia</w:t>
            </w:r>
            <w:r w:rsidRPr="00D36ED5">
              <w:rPr>
                <w:rFonts w:ascii="Arial" w:hAnsi="Arial" w:cs="Arial"/>
                <w:sz w:val="22"/>
                <w:szCs w:val="22"/>
              </w:rPr>
              <w:t xml:space="preserve"> </w:t>
            </w:r>
            <w:r w:rsidRPr="00D36ED5">
              <w:rPr>
                <w:rFonts w:ascii="Arial" w:hAnsi="Arial" w:cs="Arial"/>
                <w:sz w:val="22"/>
                <w:szCs w:val="22"/>
                <w:lang w:val="en-US"/>
              </w:rPr>
              <w:t>coli</w:t>
            </w:r>
          </w:p>
        </w:tc>
      </w:tr>
      <w:tr w:rsidR="00705FE3" w14:paraId="7BDBEFF3" w14:textId="77777777" w:rsidTr="00D531B7">
        <w:tc>
          <w:tcPr>
            <w:tcW w:w="1101" w:type="dxa"/>
          </w:tcPr>
          <w:p w14:paraId="425B7E00" w14:textId="3D8A3A1A" w:rsidR="00705FE3" w:rsidRPr="00D36ED5" w:rsidRDefault="00D531B7" w:rsidP="00D36ED5">
            <w:pPr>
              <w:pStyle w:val="Style29"/>
              <w:jc w:val="center"/>
              <w:rPr>
                <w:rFonts w:ascii="Arial" w:hAnsi="Arial" w:cs="Arial"/>
                <w:sz w:val="22"/>
                <w:szCs w:val="22"/>
              </w:rPr>
            </w:pPr>
            <w:r w:rsidRPr="00D36ED5">
              <w:rPr>
                <w:rFonts w:ascii="Arial" w:hAnsi="Arial" w:cs="Arial"/>
                <w:sz w:val="22"/>
                <w:szCs w:val="22"/>
              </w:rPr>
              <w:t>[60]</w:t>
            </w:r>
          </w:p>
        </w:tc>
        <w:tc>
          <w:tcPr>
            <w:tcW w:w="8896" w:type="dxa"/>
          </w:tcPr>
          <w:p w14:paraId="4AFD8B75" w14:textId="7AE3D69A" w:rsidR="00705FE3" w:rsidRPr="00D36ED5" w:rsidRDefault="00D531B7" w:rsidP="0088676E">
            <w:pPr>
              <w:pStyle w:val="Style29"/>
              <w:jc w:val="both"/>
              <w:rPr>
                <w:rFonts w:ascii="Arial" w:hAnsi="Arial" w:cs="Arial"/>
                <w:sz w:val="22"/>
                <w:szCs w:val="22"/>
              </w:rPr>
            </w:pPr>
            <w:r w:rsidRPr="00D36ED5">
              <w:rPr>
                <w:rFonts w:ascii="Arial" w:hAnsi="Arial" w:cs="Arial"/>
                <w:sz w:val="22"/>
                <w:szCs w:val="22"/>
                <w:lang w:val="en-US"/>
              </w:rPr>
              <w:t>ISO</w:t>
            </w:r>
            <w:r w:rsidRPr="00D36ED5">
              <w:rPr>
                <w:rFonts w:ascii="Arial" w:hAnsi="Arial" w:cs="Arial"/>
                <w:sz w:val="22"/>
                <w:szCs w:val="22"/>
              </w:rPr>
              <w:t xml:space="preserve"> 22716, Косметика. Надлежащая производственная практика (</w:t>
            </w:r>
            <w:r w:rsidRPr="00D36ED5">
              <w:rPr>
                <w:rFonts w:ascii="Arial" w:hAnsi="Arial" w:cs="Arial"/>
                <w:sz w:val="22"/>
                <w:szCs w:val="22"/>
                <w:lang w:val="en-US"/>
              </w:rPr>
              <w:t>GMP</w:t>
            </w:r>
            <w:proofErr w:type="gramStart"/>
            <w:r w:rsidRPr="00D36ED5">
              <w:rPr>
                <w:rFonts w:ascii="Arial" w:hAnsi="Arial" w:cs="Arial"/>
                <w:sz w:val="22"/>
                <w:szCs w:val="22"/>
              </w:rPr>
              <w:t>).-</w:t>
            </w:r>
            <w:proofErr w:type="gramEnd"/>
            <w:r w:rsidRPr="00D36ED5">
              <w:rPr>
                <w:rFonts w:ascii="Arial" w:hAnsi="Arial" w:cs="Arial"/>
                <w:sz w:val="22"/>
                <w:szCs w:val="22"/>
              </w:rPr>
              <w:t xml:space="preserve"> Руководство по надлежащей производственной практике.</w:t>
            </w:r>
          </w:p>
        </w:tc>
      </w:tr>
      <w:tr w:rsidR="00705FE3" w14:paraId="3DA47964" w14:textId="77777777" w:rsidTr="00D531B7">
        <w:tc>
          <w:tcPr>
            <w:tcW w:w="1101" w:type="dxa"/>
          </w:tcPr>
          <w:p w14:paraId="2BB7C877" w14:textId="54DCF3EB" w:rsidR="00705FE3" w:rsidRPr="00D36ED5" w:rsidRDefault="00D531B7" w:rsidP="00D36ED5">
            <w:pPr>
              <w:pStyle w:val="Style29"/>
              <w:jc w:val="center"/>
              <w:rPr>
                <w:rFonts w:ascii="Arial" w:hAnsi="Arial" w:cs="Arial"/>
                <w:sz w:val="22"/>
                <w:szCs w:val="22"/>
              </w:rPr>
            </w:pPr>
            <w:r w:rsidRPr="00D36ED5">
              <w:rPr>
                <w:rFonts w:ascii="Arial" w:hAnsi="Arial" w:cs="Arial"/>
                <w:sz w:val="22"/>
                <w:szCs w:val="22"/>
              </w:rPr>
              <w:t>[61]</w:t>
            </w:r>
          </w:p>
        </w:tc>
        <w:tc>
          <w:tcPr>
            <w:tcW w:w="8896" w:type="dxa"/>
          </w:tcPr>
          <w:p w14:paraId="44925A71" w14:textId="3B865523" w:rsidR="00705FE3" w:rsidRPr="00D36ED5" w:rsidRDefault="00D531B7" w:rsidP="0088676E">
            <w:pPr>
              <w:pStyle w:val="Style29"/>
              <w:jc w:val="both"/>
              <w:rPr>
                <w:rFonts w:ascii="Arial" w:hAnsi="Arial" w:cs="Arial"/>
                <w:sz w:val="22"/>
                <w:szCs w:val="22"/>
              </w:rPr>
            </w:pPr>
            <w:r w:rsidRPr="00D36ED5">
              <w:rPr>
                <w:rFonts w:ascii="Arial" w:hAnsi="Arial" w:cs="Arial"/>
                <w:sz w:val="22"/>
                <w:szCs w:val="22"/>
                <w:lang w:val="en-US"/>
              </w:rPr>
              <w:t>ISO</w:t>
            </w:r>
            <w:r w:rsidRPr="00D36ED5">
              <w:rPr>
                <w:rFonts w:ascii="Arial" w:hAnsi="Arial" w:cs="Arial"/>
                <w:sz w:val="22"/>
                <w:szCs w:val="22"/>
              </w:rPr>
              <w:t xml:space="preserve"> 22717, Косметика. </w:t>
            </w:r>
            <w:proofErr w:type="gramStart"/>
            <w:r w:rsidRPr="00D36ED5">
              <w:rPr>
                <w:rFonts w:ascii="Arial" w:hAnsi="Arial" w:cs="Arial"/>
                <w:sz w:val="22"/>
                <w:szCs w:val="22"/>
              </w:rPr>
              <w:t>Микробиология.-</w:t>
            </w:r>
            <w:proofErr w:type="gramEnd"/>
            <w:r w:rsidRPr="00D36ED5">
              <w:rPr>
                <w:rFonts w:ascii="Arial" w:hAnsi="Arial" w:cs="Arial"/>
                <w:sz w:val="22"/>
                <w:szCs w:val="22"/>
              </w:rPr>
              <w:t xml:space="preserve"> Обнаружение синегнойной палочки</w:t>
            </w:r>
            <w:r w:rsidRPr="00D36ED5" w:rsidDel="009B1C80">
              <w:rPr>
                <w:rFonts w:ascii="Arial" w:hAnsi="Arial" w:cs="Arial"/>
                <w:sz w:val="22"/>
                <w:szCs w:val="22"/>
              </w:rPr>
              <w:t xml:space="preserve"> </w:t>
            </w:r>
            <w:r w:rsidRPr="00D36ED5">
              <w:rPr>
                <w:rFonts w:ascii="Arial" w:hAnsi="Arial" w:cs="Arial"/>
                <w:sz w:val="22"/>
                <w:szCs w:val="22"/>
              </w:rPr>
              <w:t>(</w:t>
            </w:r>
            <w:r w:rsidRPr="00D36ED5">
              <w:rPr>
                <w:rFonts w:ascii="Arial" w:hAnsi="Arial" w:cs="Arial"/>
                <w:sz w:val="22"/>
                <w:szCs w:val="22"/>
                <w:lang w:val="en-US"/>
              </w:rPr>
              <w:t>Pseudomonas</w:t>
            </w:r>
            <w:r w:rsidRPr="00D36ED5">
              <w:rPr>
                <w:rFonts w:ascii="Arial" w:hAnsi="Arial" w:cs="Arial"/>
                <w:sz w:val="22"/>
                <w:szCs w:val="22"/>
              </w:rPr>
              <w:t xml:space="preserve"> </w:t>
            </w:r>
            <w:r w:rsidRPr="00D36ED5">
              <w:rPr>
                <w:rFonts w:ascii="Arial" w:hAnsi="Arial" w:cs="Arial"/>
                <w:sz w:val="22"/>
                <w:szCs w:val="22"/>
                <w:lang w:val="en-US"/>
              </w:rPr>
              <w:t>aeruginosa</w:t>
            </w:r>
            <w:r w:rsidRPr="00D36ED5">
              <w:rPr>
                <w:rFonts w:ascii="Arial" w:hAnsi="Arial" w:cs="Arial"/>
                <w:sz w:val="22"/>
                <w:szCs w:val="22"/>
              </w:rPr>
              <w:t xml:space="preserve">) </w:t>
            </w:r>
          </w:p>
        </w:tc>
      </w:tr>
      <w:tr w:rsidR="00705FE3" w14:paraId="61A4EF08" w14:textId="77777777" w:rsidTr="00D531B7">
        <w:tc>
          <w:tcPr>
            <w:tcW w:w="1101" w:type="dxa"/>
          </w:tcPr>
          <w:p w14:paraId="53E005F8" w14:textId="6E3AFCFF" w:rsidR="00705FE3" w:rsidRPr="00D36ED5" w:rsidRDefault="00D531B7" w:rsidP="00D36ED5">
            <w:pPr>
              <w:pStyle w:val="Style29"/>
              <w:jc w:val="center"/>
              <w:rPr>
                <w:rFonts w:ascii="Arial" w:hAnsi="Arial" w:cs="Arial"/>
                <w:sz w:val="22"/>
                <w:szCs w:val="22"/>
              </w:rPr>
            </w:pPr>
            <w:r w:rsidRPr="00D36ED5">
              <w:rPr>
                <w:rFonts w:ascii="Arial" w:hAnsi="Arial" w:cs="Arial"/>
                <w:sz w:val="22"/>
                <w:szCs w:val="22"/>
              </w:rPr>
              <w:t>[62]</w:t>
            </w:r>
          </w:p>
        </w:tc>
        <w:tc>
          <w:tcPr>
            <w:tcW w:w="8896" w:type="dxa"/>
          </w:tcPr>
          <w:p w14:paraId="5451CFFD" w14:textId="6808A4B7" w:rsidR="00705FE3" w:rsidRPr="00D531B7" w:rsidRDefault="00D531B7" w:rsidP="0088676E">
            <w:pPr>
              <w:pStyle w:val="Style29"/>
              <w:jc w:val="both"/>
              <w:rPr>
                <w:rFonts w:ascii="Arial" w:hAnsi="Arial" w:cs="Arial"/>
                <w:sz w:val="22"/>
                <w:szCs w:val="22"/>
              </w:rPr>
            </w:pPr>
            <w:r w:rsidRPr="00D36ED5">
              <w:rPr>
                <w:rFonts w:ascii="Arial" w:hAnsi="Arial" w:cs="Arial"/>
                <w:sz w:val="22"/>
                <w:szCs w:val="22"/>
                <w:lang w:val="en-US"/>
              </w:rPr>
              <w:t>ISO</w:t>
            </w:r>
            <w:r w:rsidRPr="00D36ED5">
              <w:rPr>
                <w:rFonts w:ascii="Arial" w:hAnsi="Arial" w:cs="Arial"/>
                <w:sz w:val="22"/>
                <w:szCs w:val="22"/>
              </w:rPr>
              <w:t xml:space="preserve"> 22718, Косметика. Микробиология. </w:t>
            </w:r>
            <w:r w:rsidRPr="00D36ED5">
              <w:rPr>
                <w:rFonts w:ascii="Arial" w:hAnsi="Arial" w:cs="Arial"/>
                <w:i/>
                <w:sz w:val="22"/>
                <w:szCs w:val="22"/>
              </w:rPr>
              <w:t xml:space="preserve">Выявление </w:t>
            </w:r>
            <w:r w:rsidRPr="00D36ED5">
              <w:rPr>
                <w:rFonts w:ascii="Arial" w:hAnsi="Arial" w:cs="Arial"/>
                <w:i/>
                <w:sz w:val="22"/>
                <w:szCs w:val="22"/>
                <w:lang w:val="en-US"/>
              </w:rPr>
              <w:t>Staphylococcus</w:t>
            </w:r>
            <w:r w:rsidRPr="00D36ED5">
              <w:rPr>
                <w:rFonts w:ascii="Arial" w:hAnsi="Arial" w:cs="Arial"/>
                <w:i/>
                <w:sz w:val="22"/>
                <w:szCs w:val="22"/>
              </w:rPr>
              <w:t xml:space="preserve"> </w:t>
            </w:r>
            <w:r w:rsidRPr="00D36ED5">
              <w:rPr>
                <w:rFonts w:ascii="Arial" w:hAnsi="Arial" w:cs="Arial"/>
                <w:i/>
                <w:sz w:val="22"/>
                <w:szCs w:val="22"/>
                <w:lang w:val="en-US"/>
              </w:rPr>
              <w:t>aureus</w:t>
            </w:r>
            <w:r>
              <w:rPr>
                <w:rFonts w:ascii="Arial" w:hAnsi="Arial" w:cs="Arial"/>
                <w:i/>
                <w:sz w:val="22"/>
                <w:szCs w:val="22"/>
              </w:rPr>
              <w:t>.</w:t>
            </w:r>
          </w:p>
        </w:tc>
      </w:tr>
    </w:tbl>
    <w:p w14:paraId="33FD05DA" w14:textId="0CD655BD" w:rsidR="007A52C3" w:rsidRDefault="007A52C3" w:rsidP="00D36ED5">
      <w:pPr>
        <w:pStyle w:val="Style29"/>
        <w:ind w:firstLine="567"/>
        <w:jc w:val="center"/>
        <w:rPr>
          <w:rFonts w:ascii="Arial" w:hAnsi="Arial" w:cs="Arial"/>
          <w:b/>
          <w:bCs/>
        </w:rPr>
      </w:pPr>
    </w:p>
    <w:p w14:paraId="46939490" w14:textId="77777777" w:rsidR="00D36ED5" w:rsidRPr="00D36ED5" w:rsidRDefault="00D36ED5" w:rsidP="00D36ED5">
      <w:pPr>
        <w:pStyle w:val="Style29"/>
        <w:ind w:firstLine="567"/>
        <w:jc w:val="both"/>
        <w:rPr>
          <w:rFonts w:ascii="Arial" w:hAnsi="Arial" w:cs="Arial"/>
          <w:b/>
          <w:bCs/>
          <w:sz w:val="22"/>
          <w:szCs w:val="22"/>
        </w:rPr>
      </w:pPr>
    </w:p>
    <w:p w14:paraId="76F36AC0" w14:textId="6824BB37" w:rsidR="00D36ED5" w:rsidRPr="00D36ED5" w:rsidRDefault="004E1C83" w:rsidP="00D36ED5">
      <w:pPr>
        <w:pStyle w:val="Style29"/>
        <w:ind w:firstLine="567"/>
        <w:jc w:val="both"/>
        <w:rPr>
          <w:rFonts w:ascii="Arial" w:hAnsi="Arial" w:cs="Arial"/>
          <w:sz w:val="22"/>
          <w:szCs w:val="22"/>
        </w:rPr>
      </w:pPr>
      <w:bookmarkStart w:id="8" w:name="bookmark17"/>
      <w:r w:rsidRPr="00D36ED5">
        <w:rPr>
          <w:rFonts w:ascii="Arial" w:hAnsi="Arial" w:cs="Arial"/>
          <w:sz w:val="22"/>
          <w:szCs w:val="22"/>
        </w:rPr>
        <w:t xml:space="preserve"> </w:t>
      </w:r>
      <w:bookmarkStart w:id="9" w:name="bookmark44"/>
      <w:bookmarkEnd w:id="8"/>
      <w:r w:rsidR="0088676E" w:rsidRPr="00D36ED5">
        <w:rPr>
          <w:rFonts w:ascii="Arial" w:hAnsi="Arial" w:cs="Arial"/>
          <w:sz w:val="22"/>
          <w:szCs w:val="22"/>
        </w:rPr>
        <w:t xml:space="preserve"> </w:t>
      </w:r>
    </w:p>
    <w:bookmarkEnd w:id="9"/>
    <w:p w14:paraId="204A29E5" w14:textId="795220B6" w:rsidR="00D36ED5" w:rsidRPr="00D36ED5" w:rsidRDefault="0088676E" w:rsidP="00D36ED5">
      <w:pPr>
        <w:pStyle w:val="Style29"/>
        <w:ind w:firstLine="567"/>
        <w:jc w:val="both"/>
        <w:rPr>
          <w:rFonts w:ascii="Arial" w:hAnsi="Arial" w:cs="Arial"/>
          <w:sz w:val="22"/>
          <w:szCs w:val="22"/>
        </w:rPr>
      </w:pPr>
      <w:r w:rsidRPr="00D36ED5">
        <w:rPr>
          <w:rFonts w:ascii="Arial" w:hAnsi="Arial" w:cs="Arial"/>
          <w:sz w:val="22"/>
          <w:szCs w:val="22"/>
        </w:rPr>
        <w:t xml:space="preserve"> </w:t>
      </w:r>
    </w:p>
    <w:p w14:paraId="3112AAFB" w14:textId="1BD66C56" w:rsidR="00D36ED5" w:rsidRPr="00D36ED5" w:rsidRDefault="00705FE3" w:rsidP="00D36ED5">
      <w:pPr>
        <w:pStyle w:val="Style29"/>
        <w:ind w:firstLine="567"/>
        <w:jc w:val="both"/>
        <w:rPr>
          <w:rFonts w:ascii="Arial" w:hAnsi="Arial" w:cs="Arial"/>
          <w:sz w:val="22"/>
          <w:szCs w:val="22"/>
        </w:rPr>
      </w:pPr>
      <w:r w:rsidRPr="00D36ED5">
        <w:rPr>
          <w:rFonts w:ascii="Arial" w:hAnsi="Arial" w:cs="Arial"/>
          <w:sz w:val="22"/>
          <w:szCs w:val="22"/>
        </w:rPr>
        <w:t xml:space="preserve"> </w:t>
      </w:r>
    </w:p>
    <w:p w14:paraId="233E2B98" w14:textId="1CBC0D0A" w:rsidR="00D36ED5" w:rsidRDefault="00705FE3" w:rsidP="00D36ED5">
      <w:pPr>
        <w:pStyle w:val="Style29"/>
        <w:ind w:firstLine="567"/>
        <w:jc w:val="both"/>
        <w:rPr>
          <w:rFonts w:ascii="Arial" w:hAnsi="Arial" w:cs="Arial"/>
          <w:sz w:val="22"/>
          <w:szCs w:val="22"/>
        </w:rPr>
      </w:pPr>
      <w:r w:rsidRPr="00D36ED5">
        <w:rPr>
          <w:rFonts w:ascii="Arial" w:hAnsi="Arial" w:cs="Arial"/>
          <w:sz w:val="22"/>
          <w:szCs w:val="22"/>
        </w:rPr>
        <w:t xml:space="preserve"> </w:t>
      </w:r>
    </w:p>
    <w:p w14:paraId="07060A5F" w14:textId="5CA24CD7" w:rsidR="00D367A6" w:rsidRDefault="00D531B7" w:rsidP="00D531B7">
      <w:pPr>
        <w:pStyle w:val="Style29"/>
        <w:ind w:firstLine="567"/>
        <w:jc w:val="both"/>
        <w:rPr>
          <w:rStyle w:val="FontStyle114"/>
          <w:rFonts w:ascii="Arial" w:hAnsi="Arial" w:cs="Arial"/>
          <w:color w:val="auto"/>
        </w:rPr>
      </w:pPr>
      <w:r w:rsidRPr="00D36ED5">
        <w:rPr>
          <w:rFonts w:ascii="Arial" w:hAnsi="Arial" w:cs="Arial"/>
          <w:sz w:val="22"/>
          <w:szCs w:val="22"/>
        </w:rPr>
        <w:t xml:space="preserve"> </w:t>
      </w:r>
    </w:p>
    <w:p w14:paraId="60734127" w14:textId="40975E4B" w:rsidR="00D367A6" w:rsidRDefault="00D367A6" w:rsidP="00BE5B70">
      <w:pPr>
        <w:pStyle w:val="Style29"/>
        <w:widowControl/>
        <w:ind w:firstLine="567"/>
        <w:jc w:val="both"/>
        <w:rPr>
          <w:rStyle w:val="FontStyle114"/>
          <w:rFonts w:ascii="Arial" w:hAnsi="Arial" w:cs="Arial"/>
          <w:color w:val="auto"/>
        </w:rPr>
      </w:pPr>
    </w:p>
    <w:p w14:paraId="0A093705" w14:textId="1E907124" w:rsidR="00D367A6" w:rsidRDefault="00D367A6" w:rsidP="00BE5B70">
      <w:pPr>
        <w:pStyle w:val="Style29"/>
        <w:widowControl/>
        <w:ind w:firstLine="567"/>
        <w:jc w:val="both"/>
        <w:rPr>
          <w:rStyle w:val="FontStyle114"/>
          <w:rFonts w:ascii="Arial" w:hAnsi="Arial" w:cs="Arial"/>
          <w:color w:val="auto"/>
        </w:rPr>
      </w:pPr>
    </w:p>
    <w:p w14:paraId="26514001" w14:textId="16113C9C" w:rsidR="00D367A6" w:rsidRDefault="00D367A6" w:rsidP="00BE5B70">
      <w:pPr>
        <w:pStyle w:val="Style29"/>
        <w:widowControl/>
        <w:ind w:firstLine="567"/>
        <w:jc w:val="both"/>
        <w:rPr>
          <w:rStyle w:val="FontStyle114"/>
          <w:rFonts w:ascii="Arial" w:hAnsi="Arial" w:cs="Arial"/>
          <w:color w:val="auto"/>
        </w:rPr>
      </w:pPr>
    </w:p>
    <w:p w14:paraId="2E4EE2C6" w14:textId="235E7EF4" w:rsidR="00D367A6" w:rsidRDefault="00D367A6" w:rsidP="00BE5B70">
      <w:pPr>
        <w:pStyle w:val="Style29"/>
        <w:widowControl/>
        <w:ind w:firstLine="567"/>
        <w:jc w:val="both"/>
        <w:rPr>
          <w:rStyle w:val="FontStyle114"/>
          <w:rFonts w:ascii="Arial" w:hAnsi="Arial" w:cs="Arial"/>
          <w:color w:val="auto"/>
        </w:rPr>
      </w:pPr>
    </w:p>
    <w:p w14:paraId="7B3912E1" w14:textId="57964370" w:rsidR="00D367A6" w:rsidRDefault="00D367A6" w:rsidP="00BE5B70">
      <w:pPr>
        <w:pStyle w:val="Style29"/>
        <w:widowControl/>
        <w:ind w:firstLine="567"/>
        <w:jc w:val="both"/>
        <w:rPr>
          <w:rStyle w:val="FontStyle114"/>
          <w:rFonts w:ascii="Arial" w:hAnsi="Arial" w:cs="Arial"/>
          <w:color w:val="auto"/>
        </w:rPr>
      </w:pPr>
    </w:p>
    <w:p w14:paraId="3AA609B6" w14:textId="0ECF65C9" w:rsidR="00D367A6" w:rsidRDefault="00D367A6" w:rsidP="00BE5B70">
      <w:pPr>
        <w:pStyle w:val="Style29"/>
        <w:widowControl/>
        <w:ind w:firstLine="567"/>
        <w:jc w:val="both"/>
        <w:rPr>
          <w:rStyle w:val="FontStyle114"/>
          <w:rFonts w:ascii="Arial" w:hAnsi="Arial" w:cs="Arial"/>
          <w:color w:val="auto"/>
        </w:rPr>
      </w:pPr>
    </w:p>
    <w:p w14:paraId="45807B41" w14:textId="6D053F08" w:rsidR="00D367A6" w:rsidRDefault="00D367A6" w:rsidP="00BE5B70">
      <w:pPr>
        <w:pStyle w:val="Style29"/>
        <w:widowControl/>
        <w:ind w:firstLine="567"/>
        <w:jc w:val="both"/>
        <w:rPr>
          <w:rStyle w:val="FontStyle114"/>
          <w:rFonts w:ascii="Arial" w:hAnsi="Arial" w:cs="Arial"/>
          <w:color w:val="auto"/>
        </w:rPr>
      </w:pPr>
    </w:p>
    <w:p w14:paraId="7D500E9D" w14:textId="034D8EDB" w:rsidR="00D367A6" w:rsidRDefault="00D367A6" w:rsidP="00BE5B70">
      <w:pPr>
        <w:pStyle w:val="Style29"/>
        <w:widowControl/>
        <w:ind w:firstLine="567"/>
        <w:jc w:val="both"/>
        <w:rPr>
          <w:rStyle w:val="FontStyle114"/>
          <w:rFonts w:ascii="Arial" w:hAnsi="Arial" w:cs="Arial"/>
          <w:color w:val="auto"/>
        </w:rPr>
      </w:pPr>
    </w:p>
    <w:p w14:paraId="516E17BD" w14:textId="07917FA3" w:rsidR="00D367A6" w:rsidRDefault="00D367A6" w:rsidP="00BE5B70">
      <w:pPr>
        <w:pStyle w:val="Style29"/>
        <w:widowControl/>
        <w:ind w:firstLine="567"/>
        <w:jc w:val="both"/>
        <w:rPr>
          <w:rStyle w:val="FontStyle114"/>
          <w:rFonts w:ascii="Arial" w:hAnsi="Arial" w:cs="Arial"/>
          <w:color w:val="auto"/>
        </w:rPr>
      </w:pPr>
    </w:p>
    <w:p w14:paraId="73DA4FC0" w14:textId="19327A27" w:rsidR="00D367A6" w:rsidRDefault="00D367A6" w:rsidP="00BE5B70">
      <w:pPr>
        <w:pStyle w:val="Style29"/>
        <w:widowControl/>
        <w:ind w:firstLine="567"/>
        <w:jc w:val="both"/>
        <w:rPr>
          <w:rStyle w:val="FontStyle114"/>
          <w:rFonts w:ascii="Arial" w:hAnsi="Arial" w:cs="Arial"/>
          <w:color w:val="auto"/>
        </w:rPr>
      </w:pPr>
    </w:p>
    <w:p w14:paraId="06CFA581" w14:textId="670D0001" w:rsidR="00D367A6" w:rsidRDefault="00D367A6" w:rsidP="00BE5B70">
      <w:pPr>
        <w:pStyle w:val="Style29"/>
        <w:widowControl/>
        <w:ind w:firstLine="567"/>
        <w:jc w:val="both"/>
        <w:rPr>
          <w:rStyle w:val="FontStyle114"/>
          <w:rFonts w:ascii="Arial" w:hAnsi="Arial" w:cs="Arial"/>
          <w:color w:val="auto"/>
        </w:rPr>
      </w:pPr>
    </w:p>
    <w:p w14:paraId="3876F47F" w14:textId="468E7F4F" w:rsidR="00D367A6" w:rsidRDefault="00D367A6" w:rsidP="00BE5B70">
      <w:pPr>
        <w:pStyle w:val="Style29"/>
        <w:widowControl/>
        <w:ind w:firstLine="567"/>
        <w:jc w:val="both"/>
        <w:rPr>
          <w:rStyle w:val="FontStyle114"/>
          <w:rFonts w:ascii="Arial" w:hAnsi="Arial" w:cs="Arial"/>
          <w:color w:val="auto"/>
        </w:rPr>
      </w:pPr>
    </w:p>
    <w:p w14:paraId="63B6C500" w14:textId="75B07FE4" w:rsidR="00D367A6" w:rsidRDefault="00D367A6" w:rsidP="00BE5B70">
      <w:pPr>
        <w:pStyle w:val="Style29"/>
        <w:widowControl/>
        <w:ind w:firstLine="567"/>
        <w:jc w:val="both"/>
        <w:rPr>
          <w:rStyle w:val="FontStyle114"/>
          <w:rFonts w:ascii="Arial" w:hAnsi="Arial" w:cs="Arial"/>
          <w:color w:val="auto"/>
        </w:rPr>
      </w:pPr>
    </w:p>
    <w:p w14:paraId="0F274771" w14:textId="4D618421" w:rsidR="00D367A6" w:rsidRDefault="00D367A6" w:rsidP="00D367A6">
      <w:pPr>
        <w:pStyle w:val="Style29"/>
        <w:widowControl/>
        <w:jc w:val="both"/>
        <w:rPr>
          <w:rStyle w:val="FontStyle114"/>
          <w:rFonts w:ascii="Arial" w:hAnsi="Arial" w:cs="Arial"/>
          <w:b w:val="0"/>
          <w:bCs w:val="0"/>
          <w:color w:val="auto"/>
        </w:rPr>
      </w:pPr>
      <w:bookmarkStart w:id="10" w:name="_Hlk69571618"/>
      <w:r w:rsidRPr="00D367A6">
        <w:rPr>
          <w:rStyle w:val="FontStyle114"/>
          <w:rFonts w:ascii="Arial" w:hAnsi="Arial" w:cs="Arial"/>
          <w:b w:val="0"/>
          <w:bCs w:val="0"/>
          <w:color w:val="auto"/>
        </w:rPr>
        <w:t>_________________________________________________________________________</w:t>
      </w:r>
    </w:p>
    <w:p w14:paraId="3116BC7F" w14:textId="7757F5FB" w:rsidR="00D367A6" w:rsidRPr="00D367A6" w:rsidRDefault="00D367A6" w:rsidP="00D367A6">
      <w:pPr>
        <w:pStyle w:val="Style29"/>
        <w:widowControl/>
        <w:jc w:val="both"/>
        <w:rPr>
          <w:rStyle w:val="FontStyle114"/>
          <w:rFonts w:ascii="Arial" w:hAnsi="Arial" w:cs="Arial"/>
          <w:color w:val="auto"/>
          <w:lang w:val="kk-KZ"/>
        </w:rPr>
      </w:pPr>
      <w:r w:rsidRPr="00D367A6">
        <w:rPr>
          <w:rStyle w:val="FontStyle114"/>
          <w:rFonts w:ascii="Arial" w:hAnsi="Arial" w:cs="Arial"/>
          <w:color w:val="auto"/>
        </w:rPr>
        <w:t xml:space="preserve">УДК 665.58.006.354                                                     МКС 07.100.99                          </w:t>
      </w:r>
      <w:r w:rsidRPr="00D367A6">
        <w:rPr>
          <w:rStyle w:val="FontStyle114"/>
          <w:rFonts w:ascii="Arial" w:hAnsi="Arial" w:cs="Arial"/>
          <w:color w:val="auto"/>
          <w:lang w:val="en-US"/>
        </w:rPr>
        <w:t>IDT</w:t>
      </w:r>
    </w:p>
    <w:p w14:paraId="048482F7" w14:textId="69665D06" w:rsidR="00D367A6" w:rsidRPr="00D367A6" w:rsidRDefault="00D367A6" w:rsidP="00D367A6">
      <w:pPr>
        <w:pStyle w:val="Style29"/>
        <w:widowControl/>
        <w:jc w:val="both"/>
        <w:rPr>
          <w:rStyle w:val="FontStyle114"/>
          <w:rFonts w:ascii="Arial" w:hAnsi="Arial" w:cs="Arial"/>
          <w:color w:val="auto"/>
        </w:rPr>
      </w:pPr>
      <w:r w:rsidRPr="00D367A6">
        <w:rPr>
          <w:rStyle w:val="FontStyle114"/>
          <w:rFonts w:ascii="Arial" w:hAnsi="Arial" w:cs="Arial"/>
          <w:color w:val="auto"/>
        </w:rPr>
        <w:t xml:space="preserve">                                                                                               71.100.70</w:t>
      </w:r>
    </w:p>
    <w:p w14:paraId="170BAC3D" w14:textId="4AAD2CF7" w:rsidR="00D367A6" w:rsidRDefault="00D367A6" w:rsidP="00D367A6">
      <w:pPr>
        <w:pStyle w:val="Style29"/>
        <w:widowControl/>
        <w:jc w:val="both"/>
        <w:rPr>
          <w:rStyle w:val="FontStyle114"/>
          <w:rFonts w:ascii="Arial" w:hAnsi="Arial" w:cs="Arial"/>
          <w:b w:val="0"/>
          <w:bCs w:val="0"/>
          <w:color w:val="auto"/>
          <w:lang w:val="kk-KZ"/>
        </w:rPr>
      </w:pPr>
      <w:r w:rsidRPr="00D367A6">
        <w:rPr>
          <w:rStyle w:val="FontStyle114"/>
          <w:rFonts w:ascii="Arial" w:hAnsi="Arial" w:cs="Arial"/>
          <w:color w:val="auto"/>
        </w:rPr>
        <w:t>Ключевые слова:</w:t>
      </w:r>
      <w:r>
        <w:rPr>
          <w:rStyle w:val="FontStyle114"/>
          <w:rFonts w:ascii="Arial" w:hAnsi="Arial" w:cs="Arial"/>
          <w:b w:val="0"/>
          <w:bCs w:val="0"/>
          <w:color w:val="auto"/>
        </w:rPr>
        <w:t xml:space="preserve"> косметическая продукция</w:t>
      </w:r>
      <w:r w:rsidRPr="00D367A6">
        <w:rPr>
          <w:rStyle w:val="FontStyle114"/>
          <w:rFonts w:ascii="Arial" w:hAnsi="Arial" w:cs="Arial"/>
          <w:b w:val="0"/>
          <w:bCs w:val="0"/>
          <w:color w:val="auto"/>
        </w:rPr>
        <w:t xml:space="preserve">, </w:t>
      </w:r>
      <w:r>
        <w:rPr>
          <w:rStyle w:val="FontStyle114"/>
          <w:rFonts w:ascii="Arial" w:hAnsi="Arial" w:cs="Arial"/>
          <w:b w:val="0"/>
          <w:bCs w:val="0"/>
          <w:color w:val="auto"/>
        </w:rPr>
        <w:t>микроорганизмы</w:t>
      </w:r>
      <w:r w:rsidRPr="00D367A6">
        <w:rPr>
          <w:rStyle w:val="FontStyle114"/>
          <w:rFonts w:ascii="Arial" w:hAnsi="Arial" w:cs="Arial"/>
          <w:b w:val="0"/>
          <w:bCs w:val="0"/>
          <w:color w:val="auto"/>
        </w:rPr>
        <w:t xml:space="preserve">, </w:t>
      </w:r>
      <w:r>
        <w:rPr>
          <w:rStyle w:val="FontStyle114"/>
          <w:rFonts w:ascii="Arial" w:hAnsi="Arial" w:cs="Arial"/>
          <w:b w:val="0"/>
          <w:bCs w:val="0"/>
          <w:color w:val="auto"/>
        </w:rPr>
        <w:t>микробиологически низкий риск</w:t>
      </w:r>
      <w:r w:rsidRPr="00D367A6">
        <w:rPr>
          <w:rStyle w:val="FontStyle114"/>
          <w:rFonts w:ascii="Arial" w:hAnsi="Arial" w:cs="Arial"/>
          <w:b w:val="0"/>
          <w:bCs w:val="0"/>
          <w:color w:val="auto"/>
        </w:rPr>
        <w:t xml:space="preserve">, </w:t>
      </w:r>
      <w:r>
        <w:rPr>
          <w:rStyle w:val="FontStyle114"/>
          <w:rFonts w:ascii="Arial" w:hAnsi="Arial" w:cs="Arial"/>
          <w:b w:val="0"/>
          <w:bCs w:val="0"/>
          <w:color w:val="auto"/>
        </w:rPr>
        <w:t>микробное загрязнение</w:t>
      </w:r>
      <w:r w:rsidRPr="00D367A6">
        <w:rPr>
          <w:rStyle w:val="FontStyle114"/>
          <w:rFonts w:ascii="Arial" w:hAnsi="Arial" w:cs="Arial"/>
          <w:b w:val="0"/>
          <w:bCs w:val="0"/>
          <w:color w:val="auto"/>
        </w:rPr>
        <w:t xml:space="preserve">, </w:t>
      </w:r>
      <w:r>
        <w:rPr>
          <w:rStyle w:val="FontStyle114"/>
          <w:rFonts w:ascii="Arial" w:hAnsi="Arial" w:cs="Arial"/>
          <w:b w:val="0"/>
          <w:bCs w:val="0"/>
          <w:color w:val="auto"/>
        </w:rPr>
        <w:t>активность воды</w:t>
      </w:r>
      <w:r w:rsidRPr="00D367A6">
        <w:rPr>
          <w:rStyle w:val="FontStyle114"/>
          <w:rFonts w:ascii="Arial" w:hAnsi="Arial" w:cs="Arial"/>
          <w:b w:val="0"/>
          <w:bCs w:val="0"/>
          <w:color w:val="auto"/>
        </w:rPr>
        <w:t xml:space="preserve">, </w:t>
      </w:r>
      <w:r>
        <w:rPr>
          <w:rStyle w:val="FontStyle114"/>
          <w:rFonts w:ascii="Arial" w:hAnsi="Arial" w:cs="Arial"/>
          <w:b w:val="0"/>
          <w:bCs w:val="0"/>
          <w:color w:val="auto"/>
          <w:lang w:val="kk-KZ"/>
        </w:rPr>
        <w:t>критерий риска</w:t>
      </w:r>
    </w:p>
    <w:p w14:paraId="70A2EA50" w14:textId="0230DB1B" w:rsidR="00D367A6" w:rsidRDefault="00D367A6" w:rsidP="00D367A6">
      <w:pPr>
        <w:pStyle w:val="Style29"/>
        <w:widowControl/>
        <w:jc w:val="both"/>
        <w:rPr>
          <w:rStyle w:val="FontStyle114"/>
          <w:rFonts w:ascii="Arial" w:hAnsi="Arial" w:cs="Arial"/>
          <w:b w:val="0"/>
          <w:bCs w:val="0"/>
          <w:color w:val="auto"/>
          <w:lang w:val="kk-KZ"/>
        </w:rPr>
      </w:pPr>
      <w:r>
        <w:rPr>
          <w:rStyle w:val="FontStyle114"/>
          <w:rFonts w:ascii="Arial" w:hAnsi="Arial" w:cs="Arial"/>
          <w:b w:val="0"/>
          <w:bCs w:val="0"/>
          <w:color w:val="auto"/>
          <w:lang w:val="kk-KZ"/>
        </w:rPr>
        <w:t>_________________________________________________________________________</w:t>
      </w:r>
    </w:p>
    <w:bookmarkEnd w:id="10"/>
    <w:p w14:paraId="2752425F" w14:textId="77777777" w:rsidR="00D367A6" w:rsidRPr="00D367A6" w:rsidRDefault="00D367A6" w:rsidP="00D367A6">
      <w:pPr>
        <w:pStyle w:val="Style29"/>
        <w:widowControl/>
        <w:jc w:val="both"/>
        <w:rPr>
          <w:rStyle w:val="FontStyle114"/>
          <w:rFonts w:ascii="Arial" w:hAnsi="Arial" w:cs="Arial"/>
          <w:b w:val="0"/>
          <w:bCs w:val="0"/>
          <w:color w:val="auto"/>
          <w:lang w:val="kk-KZ"/>
        </w:rPr>
      </w:pPr>
    </w:p>
    <w:p w14:paraId="07194314" w14:textId="77777777" w:rsidR="00D367A6" w:rsidRDefault="00D367A6" w:rsidP="00D367A6">
      <w:pPr>
        <w:pStyle w:val="Style29"/>
        <w:widowControl/>
        <w:jc w:val="both"/>
        <w:rPr>
          <w:rStyle w:val="FontStyle114"/>
          <w:rFonts w:ascii="Arial" w:hAnsi="Arial" w:cs="Arial"/>
          <w:b w:val="0"/>
          <w:bCs w:val="0"/>
          <w:color w:val="auto"/>
        </w:rPr>
      </w:pPr>
      <w:r w:rsidRPr="00D367A6">
        <w:rPr>
          <w:rStyle w:val="FontStyle114"/>
          <w:rFonts w:ascii="Arial" w:hAnsi="Arial" w:cs="Arial"/>
          <w:b w:val="0"/>
          <w:bCs w:val="0"/>
          <w:color w:val="auto"/>
        </w:rPr>
        <w:lastRenderedPageBreak/>
        <w:t>_________________________________________________________________________</w:t>
      </w:r>
    </w:p>
    <w:p w14:paraId="6F2EFB5A" w14:textId="77777777" w:rsidR="00D367A6" w:rsidRPr="00D367A6" w:rsidRDefault="00D367A6" w:rsidP="00D367A6">
      <w:pPr>
        <w:pStyle w:val="Style29"/>
        <w:widowControl/>
        <w:jc w:val="both"/>
        <w:rPr>
          <w:rStyle w:val="FontStyle114"/>
          <w:rFonts w:ascii="Arial" w:hAnsi="Arial" w:cs="Arial"/>
          <w:color w:val="auto"/>
          <w:lang w:val="kk-KZ"/>
        </w:rPr>
      </w:pPr>
      <w:r w:rsidRPr="00D367A6">
        <w:rPr>
          <w:rStyle w:val="FontStyle114"/>
          <w:rFonts w:ascii="Arial" w:hAnsi="Arial" w:cs="Arial"/>
          <w:color w:val="auto"/>
        </w:rPr>
        <w:t xml:space="preserve">УДК 665.58.006.354                                                     МКС 07.100.99                          </w:t>
      </w:r>
      <w:r w:rsidRPr="00D367A6">
        <w:rPr>
          <w:rStyle w:val="FontStyle114"/>
          <w:rFonts w:ascii="Arial" w:hAnsi="Arial" w:cs="Arial"/>
          <w:color w:val="auto"/>
          <w:lang w:val="en-US"/>
        </w:rPr>
        <w:t>IDT</w:t>
      </w:r>
    </w:p>
    <w:p w14:paraId="786DA886" w14:textId="77777777" w:rsidR="00D367A6" w:rsidRPr="00D367A6" w:rsidRDefault="00D367A6" w:rsidP="00D367A6">
      <w:pPr>
        <w:pStyle w:val="Style29"/>
        <w:widowControl/>
        <w:jc w:val="both"/>
        <w:rPr>
          <w:rStyle w:val="FontStyle114"/>
          <w:rFonts w:ascii="Arial" w:hAnsi="Arial" w:cs="Arial"/>
          <w:color w:val="auto"/>
        </w:rPr>
      </w:pPr>
      <w:r w:rsidRPr="00D367A6">
        <w:rPr>
          <w:rStyle w:val="FontStyle114"/>
          <w:rFonts w:ascii="Arial" w:hAnsi="Arial" w:cs="Arial"/>
          <w:color w:val="auto"/>
        </w:rPr>
        <w:t xml:space="preserve">                                                                                               71.100.70</w:t>
      </w:r>
    </w:p>
    <w:p w14:paraId="21E70E33" w14:textId="77777777" w:rsidR="00D367A6" w:rsidRDefault="00D367A6" w:rsidP="00D367A6">
      <w:pPr>
        <w:pStyle w:val="Style29"/>
        <w:widowControl/>
        <w:jc w:val="both"/>
        <w:rPr>
          <w:rStyle w:val="FontStyle114"/>
          <w:rFonts w:ascii="Arial" w:hAnsi="Arial" w:cs="Arial"/>
          <w:b w:val="0"/>
          <w:bCs w:val="0"/>
          <w:color w:val="auto"/>
          <w:lang w:val="kk-KZ"/>
        </w:rPr>
      </w:pPr>
      <w:r w:rsidRPr="00D367A6">
        <w:rPr>
          <w:rStyle w:val="FontStyle114"/>
          <w:rFonts w:ascii="Arial" w:hAnsi="Arial" w:cs="Arial"/>
          <w:color w:val="auto"/>
        </w:rPr>
        <w:t>Ключевые слова:</w:t>
      </w:r>
      <w:r>
        <w:rPr>
          <w:rStyle w:val="FontStyle114"/>
          <w:rFonts w:ascii="Arial" w:hAnsi="Arial" w:cs="Arial"/>
          <w:b w:val="0"/>
          <w:bCs w:val="0"/>
          <w:color w:val="auto"/>
        </w:rPr>
        <w:t xml:space="preserve"> косметическая продукция</w:t>
      </w:r>
      <w:r w:rsidRPr="00D367A6">
        <w:rPr>
          <w:rStyle w:val="FontStyle114"/>
          <w:rFonts w:ascii="Arial" w:hAnsi="Arial" w:cs="Arial"/>
          <w:b w:val="0"/>
          <w:bCs w:val="0"/>
          <w:color w:val="auto"/>
        </w:rPr>
        <w:t xml:space="preserve">, </w:t>
      </w:r>
      <w:r>
        <w:rPr>
          <w:rStyle w:val="FontStyle114"/>
          <w:rFonts w:ascii="Arial" w:hAnsi="Arial" w:cs="Arial"/>
          <w:b w:val="0"/>
          <w:bCs w:val="0"/>
          <w:color w:val="auto"/>
        </w:rPr>
        <w:t>микроорганизмы</w:t>
      </w:r>
      <w:r w:rsidRPr="00D367A6">
        <w:rPr>
          <w:rStyle w:val="FontStyle114"/>
          <w:rFonts w:ascii="Arial" w:hAnsi="Arial" w:cs="Arial"/>
          <w:b w:val="0"/>
          <w:bCs w:val="0"/>
          <w:color w:val="auto"/>
        </w:rPr>
        <w:t xml:space="preserve">, </w:t>
      </w:r>
      <w:r>
        <w:rPr>
          <w:rStyle w:val="FontStyle114"/>
          <w:rFonts w:ascii="Arial" w:hAnsi="Arial" w:cs="Arial"/>
          <w:b w:val="0"/>
          <w:bCs w:val="0"/>
          <w:color w:val="auto"/>
        </w:rPr>
        <w:t>микробиологически низкий риск</w:t>
      </w:r>
      <w:r w:rsidRPr="00D367A6">
        <w:rPr>
          <w:rStyle w:val="FontStyle114"/>
          <w:rFonts w:ascii="Arial" w:hAnsi="Arial" w:cs="Arial"/>
          <w:b w:val="0"/>
          <w:bCs w:val="0"/>
          <w:color w:val="auto"/>
        </w:rPr>
        <w:t xml:space="preserve">, </w:t>
      </w:r>
      <w:r>
        <w:rPr>
          <w:rStyle w:val="FontStyle114"/>
          <w:rFonts w:ascii="Arial" w:hAnsi="Arial" w:cs="Arial"/>
          <w:b w:val="0"/>
          <w:bCs w:val="0"/>
          <w:color w:val="auto"/>
        </w:rPr>
        <w:t>микробное загрязнение</w:t>
      </w:r>
      <w:r w:rsidRPr="00D367A6">
        <w:rPr>
          <w:rStyle w:val="FontStyle114"/>
          <w:rFonts w:ascii="Arial" w:hAnsi="Arial" w:cs="Arial"/>
          <w:b w:val="0"/>
          <w:bCs w:val="0"/>
          <w:color w:val="auto"/>
        </w:rPr>
        <w:t xml:space="preserve">, </w:t>
      </w:r>
      <w:r>
        <w:rPr>
          <w:rStyle w:val="FontStyle114"/>
          <w:rFonts w:ascii="Arial" w:hAnsi="Arial" w:cs="Arial"/>
          <w:b w:val="0"/>
          <w:bCs w:val="0"/>
          <w:color w:val="auto"/>
        </w:rPr>
        <w:t>активность воды</w:t>
      </w:r>
      <w:r w:rsidRPr="00D367A6">
        <w:rPr>
          <w:rStyle w:val="FontStyle114"/>
          <w:rFonts w:ascii="Arial" w:hAnsi="Arial" w:cs="Arial"/>
          <w:b w:val="0"/>
          <w:bCs w:val="0"/>
          <w:color w:val="auto"/>
        </w:rPr>
        <w:t xml:space="preserve">, </w:t>
      </w:r>
      <w:r>
        <w:rPr>
          <w:rStyle w:val="FontStyle114"/>
          <w:rFonts w:ascii="Arial" w:hAnsi="Arial" w:cs="Arial"/>
          <w:b w:val="0"/>
          <w:bCs w:val="0"/>
          <w:color w:val="auto"/>
          <w:lang w:val="kk-KZ"/>
        </w:rPr>
        <w:t>критерий риска</w:t>
      </w:r>
    </w:p>
    <w:p w14:paraId="38187532" w14:textId="77777777" w:rsidR="00D367A6" w:rsidRDefault="00D367A6" w:rsidP="00D367A6">
      <w:pPr>
        <w:pStyle w:val="Style29"/>
        <w:widowControl/>
        <w:jc w:val="both"/>
        <w:rPr>
          <w:rStyle w:val="FontStyle114"/>
          <w:rFonts w:ascii="Arial" w:hAnsi="Arial" w:cs="Arial"/>
          <w:b w:val="0"/>
          <w:bCs w:val="0"/>
          <w:color w:val="auto"/>
          <w:lang w:val="kk-KZ"/>
        </w:rPr>
      </w:pPr>
      <w:r>
        <w:rPr>
          <w:rStyle w:val="FontStyle114"/>
          <w:rFonts w:ascii="Arial" w:hAnsi="Arial" w:cs="Arial"/>
          <w:b w:val="0"/>
          <w:bCs w:val="0"/>
          <w:color w:val="auto"/>
          <w:lang w:val="kk-KZ"/>
        </w:rPr>
        <w:t>_________________________________________________________________________</w:t>
      </w:r>
    </w:p>
    <w:p w14:paraId="10D842B4" w14:textId="5383BDCB" w:rsidR="00D367A6" w:rsidRDefault="00D367A6" w:rsidP="00BE5B70">
      <w:pPr>
        <w:pStyle w:val="Style29"/>
        <w:widowControl/>
        <w:ind w:firstLine="567"/>
        <w:jc w:val="both"/>
        <w:rPr>
          <w:rStyle w:val="FontStyle114"/>
          <w:rFonts w:ascii="Arial" w:hAnsi="Arial" w:cs="Arial"/>
          <w:color w:val="auto"/>
        </w:rPr>
      </w:pPr>
    </w:p>
    <w:p w14:paraId="623916FD" w14:textId="77777777" w:rsidR="00D367A6" w:rsidRPr="003B70E6" w:rsidRDefault="00D367A6" w:rsidP="00BE5B70">
      <w:pPr>
        <w:pStyle w:val="Style29"/>
        <w:widowControl/>
        <w:ind w:firstLine="567"/>
        <w:jc w:val="both"/>
        <w:rPr>
          <w:rStyle w:val="FontStyle114"/>
          <w:rFonts w:ascii="Arial" w:hAnsi="Arial" w:cs="Arial"/>
          <w:color w:val="auto"/>
        </w:rPr>
      </w:pPr>
    </w:p>
    <w:p w14:paraId="4AF241AC" w14:textId="77777777" w:rsidR="005A0911" w:rsidRPr="003B70E6" w:rsidRDefault="005A0911" w:rsidP="00BE5B70">
      <w:pPr>
        <w:pStyle w:val="ab"/>
        <w:tabs>
          <w:tab w:val="left" w:pos="6440"/>
        </w:tabs>
        <w:ind w:firstLine="567"/>
        <w:rPr>
          <w:rFonts w:ascii="Arial" w:hAnsi="Arial" w:cs="Arial"/>
          <w:b/>
          <w:sz w:val="22"/>
          <w:szCs w:val="22"/>
        </w:rPr>
      </w:pPr>
      <w:r w:rsidRPr="003B70E6">
        <w:rPr>
          <w:rFonts w:ascii="Arial" w:hAnsi="Arial" w:cs="Arial"/>
          <w:b/>
          <w:sz w:val="22"/>
          <w:szCs w:val="22"/>
        </w:rPr>
        <w:t>Разработчик:</w:t>
      </w:r>
    </w:p>
    <w:p w14:paraId="4ACE4617" w14:textId="1F789C23" w:rsidR="005A0911" w:rsidRPr="003B70E6" w:rsidRDefault="005A0911" w:rsidP="00BE5B70">
      <w:pPr>
        <w:ind w:firstLine="567"/>
        <w:jc w:val="both"/>
        <w:rPr>
          <w:rFonts w:ascii="Arial" w:hAnsi="Arial" w:cs="Arial"/>
          <w:b/>
          <w:sz w:val="22"/>
          <w:szCs w:val="22"/>
        </w:rPr>
      </w:pPr>
      <w:r w:rsidRPr="003B70E6">
        <w:rPr>
          <w:rFonts w:ascii="Arial" w:hAnsi="Arial" w:cs="Arial"/>
          <w:b/>
          <w:sz w:val="22"/>
          <w:szCs w:val="22"/>
        </w:rPr>
        <w:t>РГП на ПХВ</w:t>
      </w:r>
      <w:r w:rsidRPr="003B70E6">
        <w:rPr>
          <w:rFonts w:ascii="Arial" w:hAnsi="Arial" w:cs="Arial"/>
          <w:b/>
          <w:sz w:val="22"/>
          <w:szCs w:val="22"/>
          <w:lang w:val="kk-KZ"/>
        </w:rPr>
        <w:t xml:space="preserve"> </w:t>
      </w:r>
      <w:r w:rsidRPr="003B70E6">
        <w:rPr>
          <w:rFonts w:ascii="Arial" w:hAnsi="Arial" w:cs="Arial"/>
          <w:b/>
          <w:sz w:val="22"/>
          <w:szCs w:val="22"/>
        </w:rPr>
        <w:t xml:space="preserve">«Казахстанский институт стандартизации и </w:t>
      </w:r>
      <w:r w:rsidR="00AD086B">
        <w:rPr>
          <w:rFonts w:ascii="Arial" w:hAnsi="Arial" w:cs="Arial"/>
          <w:b/>
          <w:sz w:val="22"/>
          <w:szCs w:val="22"/>
        </w:rPr>
        <w:t>метрологии</w:t>
      </w:r>
      <w:r w:rsidRPr="003B70E6">
        <w:rPr>
          <w:rFonts w:ascii="Arial" w:hAnsi="Arial" w:cs="Arial"/>
          <w:b/>
          <w:sz w:val="22"/>
          <w:szCs w:val="22"/>
        </w:rPr>
        <w:t xml:space="preserve">» Комитета технического регулирования и метрологии Министерства торговли и интеграции </w:t>
      </w:r>
      <w:r w:rsidRPr="003B70E6">
        <w:rPr>
          <w:rFonts w:ascii="Arial" w:hAnsi="Arial" w:cs="Arial"/>
          <w:b/>
          <w:spacing w:val="2"/>
          <w:sz w:val="22"/>
          <w:szCs w:val="22"/>
        </w:rPr>
        <w:t>Республики Казахстан</w:t>
      </w:r>
      <w:r w:rsidRPr="003B70E6">
        <w:rPr>
          <w:rFonts w:ascii="Arial" w:hAnsi="Arial" w:cs="Arial"/>
          <w:b/>
          <w:sz w:val="22"/>
          <w:szCs w:val="22"/>
        </w:rPr>
        <w:t xml:space="preserve"> </w:t>
      </w:r>
    </w:p>
    <w:p w14:paraId="6663BBB1" w14:textId="77777777" w:rsidR="005A0911" w:rsidRPr="003B70E6" w:rsidRDefault="005A0911" w:rsidP="00BE5B70">
      <w:pPr>
        <w:ind w:firstLine="567"/>
        <w:rPr>
          <w:rFonts w:ascii="Arial" w:hAnsi="Arial" w:cs="Arial"/>
          <w:sz w:val="22"/>
          <w:szCs w:val="22"/>
        </w:rPr>
      </w:pPr>
    </w:p>
    <w:p w14:paraId="1B245F41" w14:textId="77777777" w:rsidR="005A0911" w:rsidRPr="003B70E6" w:rsidRDefault="005A0911" w:rsidP="00BE5B70">
      <w:pPr>
        <w:ind w:firstLine="567"/>
        <w:rPr>
          <w:rFonts w:ascii="Arial" w:hAnsi="Arial" w:cs="Arial"/>
          <w:sz w:val="22"/>
          <w:szCs w:val="22"/>
        </w:rPr>
      </w:pPr>
    </w:p>
    <w:p w14:paraId="5D66EDF2" w14:textId="77777777" w:rsidR="005A0911" w:rsidRPr="00F23944" w:rsidRDefault="005A0911" w:rsidP="00BE5B70">
      <w:pPr>
        <w:ind w:firstLine="567"/>
        <w:rPr>
          <w:rFonts w:ascii="Arial" w:hAnsi="Arial" w:cs="Arial"/>
          <w:b/>
          <w:sz w:val="22"/>
          <w:szCs w:val="22"/>
          <w:highlight w:val="yellow"/>
        </w:rPr>
      </w:pPr>
      <w:r w:rsidRPr="00F23944">
        <w:rPr>
          <w:rFonts w:ascii="Arial" w:hAnsi="Arial" w:cs="Arial"/>
          <w:b/>
          <w:sz w:val="22"/>
          <w:szCs w:val="22"/>
          <w:highlight w:val="yellow"/>
        </w:rPr>
        <w:t>Заместитель Генерального директора</w:t>
      </w:r>
    </w:p>
    <w:p w14:paraId="50C332A2" w14:textId="77777777" w:rsidR="005A0911" w:rsidRPr="00F23944" w:rsidRDefault="005A0911" w:rsidP="00BE5B70">
      <w:pPr>
        <w:ind w:firstLine="567"/>
        <w:rPr>
          <w:rFonts w:ascii="Arial" w:hAnsi="Arial" w:cs="Arial"/>
          <w:b/>
          <w:sz w:val="22"/>
          <w:szCs w:val="22"/>
          <w:highlight w:val="yellow"/>
        </w:rPr>
      </w:pPr>
      <w:r w:rsidRPr="00F23944">
        <w:rPr>
          <w:rFonts w:ascii="Arial" w:hAnsi="Arial" w:cs="Arial"/>
          <w:b/>
          <w:sz w:val="22"/>
          <w:szCs w:val="22"/>
          <w:highlight w:val="yellow"/>
        </w:rPr>
        <w:t xml:space="preserve">РГП на ПХВ «Казахстанский институт </w:t>
      </w:r>
    </w:p>
    <w:p w14:paraId="6B7A42E5" w14:textId="1BA03F07" w:rsidR="005A0911" w:rsidRPr="00F23944" w:rsidRDefault="005A0911" w:rsidP="00BE5B70">
      <w:pPr>
        <w:ind w:firstLine="567"/>
        <w:rPr>
          <w:rFonts w:ascii="Arial" w:hAnsi="Arial" w:cs="Arial"/>
          <w:sz w:val="22"/>
          <w:szCs w:val="22"/>
          <w:highlight w:val="yellow"/>
          <w:lang w:val="kk-KZ"/>
        </w:rPr>
      </w:pPr>
      <w:r w:rsidRPr="00F23944">
        <w:rPr>
          <w:rFonts w:ascii="Arial" w:hAnsi="Arial" w:cs="Arial"/>
          <w:b/>
          <w:sz w:val="22"/>
          <w:szCs w:val="22"/>
          <w:highlight w:val="yellow"/>
          <w:lang w:val="en-US"/>
        </w:rPr>
        <w:t>c</w:t>
      </w:r>
      <w:r w:rsidRPr="00F23944">
        <w:rPr>
          <w:rFonts w:ascii="Arial" w:hAnsi="Arial" w:cs="Arial"/>
          <w:b/>
          <w:sz w:val="22"/>
          <w:szCs w:val="22"/>
          <w:highlight w:val="yellow"/>
        </w:rPr>
        <w:t xml:space="preserve">тандартизации и </w:t>
      </w:r>
      <w:r w:rsidR="0014777A">
        <w:rPr>
          <w:rFonts w:ascii="Arial" w:hAnsi="Arial" w:cs="Arial"/>
          <w:b/>
          <w:sz w:val="22"/>
          <w:szCs w:val="22"/>
          <w:highlight w:val="yellow"/>
        </w:rPr>
        <w:t>метрологии</w:t>
      </w:r>
      <w:r w:rsidRPr="00F23944">
        <w:rPr>
          <w:rFonts w:ascii="Arial" w:hAnsi="Arial" w:cs="Arial"/>
          <w:b/>
          <w:sz w:val="22"/>
          <w:szCs w:val="22"/>
          <w:highlight w:val="yellow"/>
        </w:rPr>
        <w:t>»</w:t>
      </w:r>
      <w:r w:rsidRPr="00F23944">
        <w:rPr>
          <w:rFonts w:ascii="Arial" w:hAnsi="Arial" w:cs="Arial"/>
          <w:sz w:val="22"/>
          <w:szCs w:val="22"/>
          <w:highlight w:val="yellow"/>
        </w:rPr>
        <w:t xml:space="preserve">                           </w:t>
      </w:r>
      <w:r w:rsidRPr="00F23944">
        <w:rPr>
          <w:rFonts w:ascii="Arial" w:hAnsi="Arial" w:cs="Arial"/>
          <w:sz w:val="22"/>
          <w:szCs w:val="22"/>
          <w:highlight w:val="yellow"/>
          <w:lang w:val="kk-KZ"/>
        </w:rPr>
        <w:t xml:space="preserve">                      </w:t>
      </w:r>
      <w:r w:rsidR="0014777A">
        <w:rPr>
          <w:rFonts w:ascii="Arial" w:hAnsi="Arial" w:cs="Arial"/>
          <w:b/>
          <w:sz w:val="22"/>
          <w:szCs w:val="22"/>
          <w:highlight w:val="yellow"/>
          <w:lang w:val="kk-KZ"/>
        </w:rPr>
        <w:t>С.Ю. Радаев</w:t>
      </w:r>
    </w:p>
    <w:p w14:paraId="4C65476C" w14:textId="77777777" w:rsidR="005A0911" w:rsidRPr="00F23944" w:rsidRDefault="005A0911" w:rsidP="00BE5B70">
      <w:pPr>
        <w:ind w:firstLine="567"/>
        <w:rPr>
          <w:rFonts w:ascii="Arial" w:hAnsi="Arial" w:cs="Arial"/>
          <w:sz w:val="22"/>
          <w:szCs w:val="22"/>
          <w:highlight w:val="yellow"/>
        </w:rPr>
      </w:pPr>
    </w:p>
    <w:p w14:paraId="6471DA5E" w14:textId="77777777" w:rsidR="005A0911" w:rsidRPr="00F23944" w:rsidRDefault="005A0911" w:rsidP="00BE5B70">
      <w:pPr>
        <w:ind w:firstLine="567"/>
        <w:rPr>
          <w:rFonts w:ascii="Arial" w:hAnsi="Arial" w:cs="Arial"/>
          <w:sz w:val="22"/>
          <w:szCs w:val="22"/>
          <w:highlight w:val="yellow"/>
        </w:rPr>
      </w:pPr>
    </w:p>
    <w:p w14:paraId="7ED323B5" w14:textId="77777777" w:rsidR="005A0911" w:rsidRPr="00F23944" w:rsidRDefault="005A0911" w:rsidP="00BE5B70">
      <w:pPr>
        <w:ind w:firstLine="567"/>
        <w:outlineLvl w:val="0"/>
        <w:rPr>
          <w:rFonts w:ascii="Arial" w:eastAsia="SimSun" w:hAnsi="Arial" w:cs="Arial"/>
          <w:b/>
          <w:sz w:val="22"/>
          <w:szCs w:val="22"/>
          <w:highlight w:val="yellow"/>
        </w:rPr>
      </w:pPr>
      <w:r w:rsidRPr="00F23944">
        <w:rPr>
          <w:rFonts w:ascii="Arial" w:eastAsia="SimSun" w:hAnsi="Arial" w:cs="Arial"/>
          <w:b/>
          <w:sz w:val="22"/>
          <w:szCs w:val="22"/>
          <w:highlight w:val="yellow"/>
          <w:lang w:val="kk-KZ"/>
        </w:rPr>
        <w:t>Н</w:t>
      </w:r>
      <w:r w:rsidRPr="00F23944">
        <w:rPr>
          <w:rFonts w:ascii="Arial" w:eastAsia="SimSun" w:hAnsi="Arial" w:cs="Arial"/>
          <w:b/>
          <w:sz w:val="22"/>
          <w:szCs w:val="22"/>
          <w:highlight w:val="yellow"/>
        </w:rPr>
        <w:t>ачальник</w:t>
      </w:r>
      <w:r w:rsidRPr="00F23944">
        <w:rPr>
          <w:rFonts w:ascii="Arial" w:eastAsia="SimSun" w:hAnsi="Arial" w:cs="Arial"/>
          <w:b/>
          <w:sz w:val="22"/>
          <w:szCs w:val="22"/>
          <w:highlight w:val="yellow"/>
          <w:lang w:val="kk-KZ"/>
        </w:rPr>
        <w:t xml:space="preserve"> Центра Стандартизации                  </w:t>
      </w:r>
      <w:r w:rsidRPr="00F23944">
        <w:rPr>
          <w:rFonts w:ascii="Arial" w:eastAsia="SimSun" w:hAnsi="Arial" w:cs="Arial"/>
          <w:b/>
          <w:sz w:val="22"/>
          <w:szCs w:val="22"/>
          <w:highlight w:val="yellow"/>
        </w:rPr>
        <w:t xml:space="preserve">                А. Кудайбергенова</w:t>
      </w:r>
    </w:p>
    <w:p w14:paraId="050DD59D" w14:textId="77777777" w:rsidR="005A0911" w:rsidRPr="00F23944" w:rsidRDefault="005A0911" w:rsidP="00BE5B70">
      <w:pPr>
        <w:ind w:firstLine="567"/>
        <w:outlineLvl w:val="0"/>
        <w:rPr>
          <w:rFonts w:ascii="Arial" w:eastAsia="SimSun" w:hAnsi="Arial" w:cs="Arial"/>
          <w:b/>
          <w:sz w:val="22"/>
          <w:szCs w:val="22"/>
          <w:highlight w:val="yellow"/>
        </w:rPr>
      </w:pPr>
    </w:p>
    <w:p w14:paraId="7EC88913" w14:textId="77777777" w:rsidR="005A0911" w:rsidRPr="00F23944" w:rsidRDefault="005A0911" w:rsidP="00BE5B70">
      <w:pPr>
        <w:ind w:firstLine="567"/>
        <w:outlineLvl w:val="0"/>
        <w:rPr>
          <w:rFonts w:ascii="Arial" w:eastAsia="SimSun" w:hAnsi="Arial" w:cs="Arial"/>
          <w:b/>
          <w:sz w:val="22"/>
          <w:szCs w:val="22"/>
          <w:highlight w:val="yellow"/>
        </w:rPr>
      </w:pPr>
      <w:r w:rsidRPr="00F23944">
        <w:rPr>
          <w:rFonts w:ascii="Arial" w:eastAsia="SimSun" w:hAnsi="Arial" w:cs="Arial"/>
          <w:b/>
          <w:sz w:val="22"/>
          <w:szCs w:val="22"/>
          <w:highlight w:val="yellow"/>
        </w:rPr>
        <w:t>Руководитель рабочей группы                                                     Е. Кулешова</w:t>
      </w:r>
    </w:p>
    <w:p w14:paraId="6E3FA213" w14:textId="77777777" w:rsidR="005A0911" w:rsidRPr="00F23944" w:rsidRDefault="005A0911" w:rsidP="00BE5B70">
      <w:pPr>
        <w:ind w:firstLine="567"/>
        <w:outlineLvl w:val="0"/>
        <w:rPr>
          <w:rFonts w:ascii="Arial" w:eastAsia="SimSun" w:hAnsi="Arial" w:cs="Arial"/>
          <w:b/>
          <w:sz w:val="22"/>
          <w:szCs w:val="22"/>
          <w:highlight w:val="yellow"/>
        </w:rPr>
      </w:pPr>
    </w:p>
    <w:p w14:paraId="1A399CA1" w14:textId="77777777" w:rsidR="005A0911" w:rsidRPr="00F23944" w:rsidRDefault="005A0911" w:rsidP="00BE5B70">
      <w:pPr>
        <w:ind w:firstLine="567"/>
        <w:outlineLvl w:val="0"/>
        <w:rPr>
          <w:rFonts w:ascii="Arial" w:eastAsia="SimSun" w:hAnsi="Arial" w:cs="Arial"/>
          <w:b/>
          <w:sz w:val="22"/>
          <w:szCs w:val="22"/>
          <w:highlight w:val="yellow"/>
        </w:rPr>
      </w:pPr>
      <w:r w:rsidRPr="00F23944">
        <w:rPr>
          <w:rFonts w:ascii="Arial" w:eastAsia="SimSun" w:hAnsi="Arial" w:cs="Arial"/>
          <w:b/>
          <w:sz w:val="22"/>
          <w:szCs w:val="22"/>
          <w:highlight w:val="yellow"/>
        </w:rPr>
        <w:t>Заместитель руководителя</w:t>
      </w:r>
    </w:p>
    <w:p w14:paraId="2F3A8B5B" w14:textId="77777777" w:rsidR="005A0911" w:rsidRPr="00F23944" w:rsidRDefault="005A0911" w:rsidP="00BE5B70">
      <w:pPr>
        <w:ind w:firstLine="567"/>
        <w:outlineLvl w:val="0"/>
        <w:rPr>
          <w:rFonts w:ascii="Arial" w:eastAsia="SimSun" w:hAnsi="Arial" w:cs="Arial"/>
          <w:b/>
          <w:sz w:val="22"/>
          <w:szCs w:val="22"/>
          <w:highlight w:val="yellow"/>
        </w:rPr>
      </w:pPr>
      <w:r w:rsidRPr="00F23944">
        <w:rPr>
          <w:rFonts w:ascii="Arial" w:eastAsia="SimSun" w:hAnsi="Arial" w:cs="Arial"/>
          <w:b/>
          <w:sz w:val="22"/>
          <w:szCs w:val="22"/>
          <w:highlight w:val="yellow"/>
        </w:rPr>
        <w:t>Рабочей группы                                                                        С. Кайликперова</w:t>
      </w:r>
    </w:p>
    <w:p w14:paraId="7400E4BE" w14:textId="77777777" w:rsidR="00C02DD2" w:rsidRPr="00F23944" w:rsidRDefault="00C02DD2" w:rsidP="00BE5B70">
      <w:pPr>
        <w:tabs>
          <w:tab w:val="left" w:pos="5800"/>
        </w:tabs>
        <w:rPr>
          <w:rFonts w:ascii="Arial" w:hAnsi="Arial" w:cs="Arial"/>
          <w:highlight w:val="yellow"/>
        </w:rPr>
      </w:pPr>
    </w:p>
    <w:p w14:paraId="61544030" w14:textId="77777777" w:rsidR="00C02DD2" w:rsidRPr="00F23944" w:rsidRDefault="00E02F0C" w:rsidP="00BE5B70">
      <w:pPr>
        <w:tabs>
          <w:tab w:val="left" w:pos="5800"/>
        </w:tabs>
        <w:ind w:firstLine="567"/>
        <w:rPr>
          <w:rFonts w:ascii="Arial" w:hAnsi="Arial" w:cs="Arial"/>
          <w:b/>
          <w:sz w:val="22"/>
          <w:szCs w:val="22"/>
          <w:highlight w:val="yellow"/>
        </w:rPr>
      </w:pPr>
      <w:r w:rsidRPr="00F23944">
        <w:rPr>
          <w:rFonts w:ascii="Arial" w:hAnsi="Arial" w:cs="Arial"/>
          <w:b/>
          <w:sz w:val="22"/>
          <w:szCs w:val="22"/>
          <w:highlight w:val="yellow"/>
        </w:rPr>
        <w:t>Главный специалист</w:t>
      </w:r>
    </w:p>
    <w:p w14:paraId="782F5251" w14:textId="540FBD1C" w:rsidR="00E02F0C" w:rsidRPr="00F23944" w:rsidRDefault="00E02F0C" w:rsidP="00BE5B70">
      <w:pPr>
        <w:tabs>
          <w:tab w:val="left" w:pos="5800"/>
        </w:tabs>
        <w:ind w:firstLine="567"/>
        <w:rPr>
          <w:rFonts w:ascii="Arial" w:hAnsi="Arial" w:cs="Arial"/>
          <w:b/>
          <w:sz w:val="22"/>
          <w:szCs w:val="22"/>
          <w:highlight w:val="yellow"/>
        </w:rPr>
      </w:pPr>
      <w:r w:rsidRPr="00F23944">
        <w:rPr>
          <w:rFonts w:ascii="Arial" w:hAnsi="Arial" w:cs="Arial"/>
          <w:b/>
          <w:sz w:val="22"/>
          <w:szCs w:val="22"/>
          <w:highlight w:val="yellow"/>
        </w:rPr>
        <w:t xml:space="preserve">Филиала по </w:t>
      </w:r>
      <w:r w:rsidR="00AD086B">
        <w:rPr>
          <w:rFonts w:ascii="Arial" w:hAnsi="Arial" w:cs="Arial"/>
          <w:b/>
          <w:sz w:val="22"/>
          <w:szCs w:val="22"/>
          <w:highlight w:val="yellow"/>
        </w:rPr>
        <w:t xml:space="preserve">г.Шымкент </w:t>
      </w:r>
      <w:r w:rsidRPr="00F23944">
        <w:rPr>
          <w:rFonts w:ascii="Arial" w:hAnsi="Arial" w:cs="Arial"/>
          <w:b/>
          <w:sz w:val="22"/>
          <w:szCs w:val="22"/>
          <w:highlight w:val="yellow"/>
        </w:rPr>
        <w:t xml:space="preserve"> </w:t>
      </w:r>
    </w:p>
    <w:p w14:paraId="4A75E84F" w14:textId="1C2C2202" w:rsidR="00371DE0" w:rsidRPr="003B70E6" w:rsidRDefault="00E02F0C" w:rsidP="00E02F0C">
      <w:pPr>
        <w:tabs>
          <w:tab w:val="left" w:pos="5800"/>
        </w:tabs>
        <w:ind w:firstLine="567"/>
        <w:rPr>
          <w:rFonts w:ascii="Arial" w:hAnsi="Arial" w:cs="Arial"/>
          <w:b/>
          <w:sz w:val="22"/>
          <w:szCs w:val="22"/>
        </w:rPr>
      </w:pPr>
      <w:r w:rsidRPr="00F23944">
        <w:rPr>
          <w:rFonts w:ascii="Arial" w:hAnsi="Arial" w:cs="Arial"/>
          <w:b/>
          <w:sz w:val="22"/>
          <w:szCs w:val="22"/>
          <w:highlight w:val="yellow"/>
        </w:rPr>
        <w:t xml:space="preserve">и </w:t>
      </w:r>
      <w:r w:rsidR="00AD086B">
        <w:rPr>
          <w:rFonts w:ascii="Arial" w:hAnsi="Arial" w:cs="Arial"/>
          <w:b/>
          <w:sz w:val="22"/>
          <w:szCs w:val="22"/>
          <w:highlight w:val="yellow"/>
        </w:rPr>
        <w:t>Туркестанской области</w:t>
      </w:r>
      <w:r w:rsidRPr="00F23944">
        <w:rPr>
          <w:rFonts w:ascii="Arial" w:hAnsi="Arial" w:cs="Arial"/>
          <w:b/>
          <w:sz w:val="22"/>
          <w:szCs w:val="22"/>
          <w:highlight w:val="yellow"/>
        </w:rPr>
        <w:t xml:space="preserve">                                                                </w:t>
      </w:r>
      <w:r w:rsidR="00A5747E" w:rsidRPr="00F23944">
        <w:rPr>
          <w:rFonts w:ascii="Arial" w:hAnsi="Arial" w:cs="Arial"/>
          <w:b/>
          <w:sz w:val="22"/>
          <w:szCs w:val="22"/>
          <w:highlight w:val="yellow"/>
        </w:rPr>
        <w:t>А. Махамбетова</w:t>
      </w:r>
    </w:p>
    <w:sectPr w:rsidR="00371DE0" w:rsidRPr="003B70E6" w:rsidSect="00925BDA">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code="9"/>
      <w:pgMar w:top="1418" w:right="991" w:bottom="1418" w:left="1134" w:header="1020" w:footer="1020" w:gutter="0"/>
      <w:pgNumType w:start="3"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28849" w14:textId="77777777" w:rsidR="00EA6887" w:rsidRDefault="00EA6887">
      <w:r>
        <w:separator/>
      </w:r>
    </w:p>
  </w:endnote>
  <w:endnote w:type="continuationSeparator" w:id="0">
    <w:p w14:paraId="5FB211E1" w14:textId="77777777" w:rsidR="00EA6887" w:rsidRDefault="00EA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39C28" w14:textId="3B556108" w:rsidR="003E6305" w:rsidRPr="00522324" w:rsidRDefault="00925BDA" w:rsidP="00522324">
    <w:pPr>
      <w:pStyle w:val="a3"/>
      <w:spacing w:before="40"/>
      <w:rPr>
        <w:rFonts w:ascii="Arial" w:hAnsi="Arial" w:cs="Arial"/>
        <w:szCs w:val="24"/>
      </w:rPr>
    </w:pPr>
    <w:r>
      <w:rPr>
        <w:rFonts w:ascii="Arial" w:hAnsi="Arial" w:cs="Arial"/>
        <w:szCs w:val="24"/>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2B052" w14:textId="1E9755E9" w:rsidR="00925BDA" w:rsidRPr="00925BDA" w:rsidRDefault="00925BDA" w:rsidP="00925BDA">
    <w:pPr>
      <w:pStyle w:val="a3"/>
      <w:jc w:val="right"/>
      <w:rPr>
        <w:rFonts w:ascii="Arial" w:hAnsi="Arial" w:cs="Arial"/>
      </w:rPr>
    </w:pPr>
    <w:r>
      <w:rPr>
        <w:rFonts w:ascii="Arial" w:hAnsi="Arial" w:cs="Arial"/>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ED6FF" w14:textId="77777777" w:rsidR="003E6305" w:rsidRPr="001379B9" w:rsidRDefault="003E6305" w:rsidP="003010A5">
    <w:pPr>
      <w:spacing w:before="40"/>
      <w:rPr>
        <w:rFonts w:ascii="Arial" w:hAnsi="Arial" w:cs="Arial"/>
        <w:lang w:eastAsia="ar-SA"/>
      </w:rPr>
    </w:pPr>
    <w:r w:rsidRPr="001379B9">
      <w:rPr>
        <w:rFonts w:ascii="Arial" w:hAnsi="Arial" w:cs="Arial"/>
        <w:lang w:eastAsia="ar-S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9BF58" w14:textId="77777777" w:rsidR="00EA6887" w:rsidRDefault="00EA6887">
      <w:r>
        <w:separator/>
      </w:r>
    </w:p>
  </w:footnote>
  <w:footnote w:type="continuationSeparator" w:id="0">
    <w:p w14:paraId="27901A1D" w14:textId="77777777" w:rsidR="00EA6887" w:rsidRDefault="00EA6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98BC4" w14:textId="7D131A4A" w:rsidR="003E6305" w:rsidRPr="00D55149" w:rsidRDefault="003E6305" w:rsidP="0040260E">
    <w:pPr>
      <w:pStyle w:val="ab"/>
      <w:rPr>
        <w:rFonts w:ascii="Arial" w:hAnsi="Arial" w:cs="Arial"/>
        <w:b/>
        <w:bCs/>
      </w:rPr>
    </w:pPr>
    <w:r w:rsidRPr="00862D11">
      <w:rPr>
        <w:rFonts w:ascii="Arial" w:hAnsi="Arial" w:cs="Arial"/>
        <w:b/>
      </w:rPr>
      <w:t xml:space="preserve">ГОСТ </w:t>
    </w:r>
    <w:r w:rsidRPr="00862D11">
      <w:rPr>
        <w:rFonts w:ascii="Arial" w:hAnsi="Arial" w:cs="Arial"/>
        <w:b/>
        <w:lang w:val="en-US"/>
      </w:rPr>
      <w:t>ISO</w:t>
    </w:r>
    <w:r w:rsidRPr="00D55149">
      <w:rPr>
        <w:rFonts w:ascii="Arial" w:hAnsi="Arial" w:cs="Arial"/>
        <w:b/>
      </w:rPr>
      <w:t xml:space="preserve"> </w:t>
    </w:r>
    <w:r w:rsidRPr="007C70A5">
      <w:rPr>
        <w:rFonts w:ascii="Arial" w:hAnsi="Arial" w:cs="Arial"/>
        <w:b/>
      </w:rPr>
      <w:t>29</w:t>
    </w:r>
    <w:r w:rsidRPr="00D55149">
      <w:rPr>
        <w:rFonts w:ascii="Arial" w:hAnsi="Arial" w:cs="Arial"/>
        <w:b/>
      </w:rPr>
      <w:t>621</w:t>
    </w:r>
  </w:p>
  <w:p w14:paraId="7263C35B" w14:textId="748A28B6" w:rsidR="003E6305" w:rsidRPr="004E7E50" w:rsidRDefault="003E6305" w:rsidP="00115909">
    <w:pPr>
      <w:rPr>
        <w:rFonts w:ascii="Arial" w:hAnsi="Arial" w:cs="Arial"/>
        <w:i/>
        <w:szCs w:val="28"/>
      </w:rPr>
    </w:pPr>
    <w:r w:rsidRPr="00CF3A75">
      <w:rPr>
        <w:rFonts w:ascii="Arial" w:hAnsi="Arial" w:cs="Arial"/>
        <w:bCs/>
        <w:i/>
        <w:szCs w:val="28"/>
      </w:rPr>
      <w:t xml:space="preserve">(проект, </w:t>
    </w:r>
    <w:r w:rsidRPr="00CF3A75">
      <w:rPr>
        <w:rFonts w:ascii="Arial" w:hAnsi="Arial" w:cs="Arial"/>
        <w:bCs/>
        <w:i/>
        <w:szCs w:val="28"/>
        <w:lang w:val="en-US"/>
      </w:rPr>
      <w:t>KZ</w:t>
    </w:r>
    <w:r w:rsidRPr="00CF3A75">
      <w:rPr>
        <w:rFonts w:ascii="Arial" w:hAnsi="Arial" w:cs="Arial"/>
        <w:bCs/>
        <w:i/>
        <w:szCs w:val="28"/>
      </w:rPr>
      <w:t xml:space="preserve">, </w:t>
    </w:r>
    <w:r>
      <w:rPr>
        <w:rFonts w:ascii="Arial" w:hAnsi="Arial" w:cs="Arial"/>
        <w:bCs/>
        <w:i/>
        <w:szCs w:val="28"/>
      </w:rPr>
      <w:t xml:space="preserve">первая </w:t>
    </w:r>
    <w:r w:rsidRPr="00CF3A75">
      <w:rPr>
        <w:rFonts w:ascii="Arial" w:hAnsi="Arial" w:cs="Arial"/>
        <w:bCs/>
        <w:i/>
        <w:szCs w:val="28"/>
      </w:rPr>
      <w:t>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DA213" w14:textId="08E8C132" w:rsidR="003E6305" w:rsidRPr="00D55149" w:rsidRDefault="003E6305" w:rsidP="00D871AE">
    <w:pPr>
      <w:jc w:val="right"/>
      <w:rPr>
        <w:rFonts w:ascii="Arial" w:hAnsi="Arial" w:cs="Arial"/>
        <w:b/>
        <w:bCs/>
      </w:rPr>
    </w:pPr>
    <w:bookmarkStart w:id="11" w:name="_Hlk36842916"/>
    <w:r w:rsidRPr="00E650A5">
      <w:rPr>
        <w:rFonts w:ascii="Arial" w:hAnsi="Arial" w:cs="Arial"/>
        <w:b/>
        <w:szCs w:val="28"/>
      </w:rPr>
      <w:t xml:space="preserve">ГОСТ </w:t>
    </w:r>
    <w:r>
      <w:rPr>
        <w:rFonts w:ascii="Arial" w:hAnsi="Arial" w:cs="Arial"/>
        <w:b/>
        <w:szCs w:val="28"/>
        <w:lang w:val="en-US"/>
      </w:rPr>
      <w:t>ISO</w:t>
    </w:r>
    <w:r w:rsidRPr="00D55149">
      <w:rPr>
        <w:rFonts w:ascii="Arial" w:hAnsi="Arial" w:cs="Arial"/>
        <w:b/>
        <w:szCs w:val="28"/>
      </w:rPr>
      <w:t xml:space="preserve"> 29621</w:t>
    </w:r>
  </w:p>
  <w:p w14:paraId="20FF9A61" w14:textId="6AB3465B" w:rsidR="003E6305" w:rsidRPr="00CF3A75" w:rsidRDefault="003E6305" w:rsidP="00D871AE">
    <w:pPr>
      <w:jc w:val="right"/>
      <w:rPr>
        <w:rFonts w:ascii="Arial" w:hAnsi="Arial" w:cs="Arial"/>
        <w:i/>
        <w:szCs w:val="28"/>
      </w:rPr>
    </w:pPr>
    <w:r w:rsidRPr="00CF3A75">
      <w:rPr>
        <w:rFonts w:ascii="Arial" w:hAnsi="Arial" w:cs="Arial"/>
        <w:bCs/>
        <w:i/>
        <w:szCs w:val="28"/>
      </w:rPr>
      <w:t xml:space="preserve">(проект, </w:t>
    </w:r>
    <w:r w:rsidRPr="00CF3A75">
      <w:rPr>
        <w:rFonts w:ascii="Arial" w:hAnsi="Arial" w:cs="Arial"/>
        <w:bCs/>
        <w:i/>
        <w:szCs w:val="28"/>
        <w:lang w:val="en-US"/>
      </w:rPr>
      <w:t>KZ</w:t>
    </w:r>
    <w:r w:rsidRPr="00CF3A75">
      <w:rPr>
        <w:rFonts w:ascii="Arial" w:hAnsi="Arial" w:cs="Arial"/>
        <w:bCs/>
        <w:i/>
        <w:szCs w:val="28"/>
      </w:rPr>
      <w:t xml:space="preserve">, </w:t>
    </w:r>
    <w:r>
      <w:rPr>
        <w:rFonts w:ascii="Arial" w:hAnsi="Arial" w:cs="Arial"/>
        <w:bCs/>
        <w:i/>
        <w:szCs w:val="28"/>
      </w:rPr>
      <w:t xml:space="preserve">первая </w:t>
    </w:r>
    <w:r w:rsidRPr="00CF3A75">
      <w:rPr>
        <w:rFonts w:ascii="Arial" w:hAnsi="Arial" w:cs="Arial"/>
        <w:bCs/>
        <w:i/>
        <w:szCs w:val="28"/>
      </w:rPr>
      <w:t>редакция)</w:t>
    </w:r>
    <w:bookmarkEnd w:id="1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8C2EA" w14:textId="77777777" w:rsidR="003E6305" w:rsidRPr="00B75B54" w:rsidRDefault="003E6305" w:rsidP="00B75B54">
    <w:pPr>
      <w:rPr>
        <w:rFonts w:ascii="Arial" w:hAnsi="Arial" w:cs="Arial"/>
        <w:i/>
        <w:szCs w:val="28"/>
      </w:rPr>
    </w:pPr>
    <w:r>
      <w:rPr>
        <w:noProof/>
      </w:rPr>
      <w:drawing>
        <wp:inline distT="0" distB="0" distL="0" distR="0" wp14:anchorId="5F528BEC" wp14:editId="7CCEC615">
          <wp:extent cx="5943600" cy="1714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171450"/>
                  </a:xfrm>
                  <a:prstGeom prst="rect">
                    <a:avLst/>
                  </a:prstGeom>
                  <a:noFill/>
                  <a:ln>
                    <a:noFill/>
                  </a:ln>
                </pic:spPr>
              </pic:pic>
            </a:graphicData>
          </a:graphic>
        </wp:inline>
      </w:drawing>
    </w:r>
    <w:r w:rsidRPr="00CF3A75">
      <w:rPr>
        <w:rFonts w:ascii="Arial" w:hAnsi="Arial" w:cs="Arial"/>
        <w:bCs/>
        <w:i/>
        <w:szCs w:val="28"/>
      </w:rPr>
      <w:t xml:space="preserve">(проект, </w:t>
    </w:r>
    <w:r w:rsidRPr="00CF3A75">
      <w:rPr>
        <w:rFonts w:ascii="Arial" w:hAnsi="Arial" w:cs="Arial"/>
        <w:bCs/>
        <w:i/>
        <w:szCs w:val="28"/>
        <w:lang w:val="en-US"/>
      </w:rPr>
      <w:t>KZ</w:t>
    </w:r>
    <w:r w:rsidRPr="00CF3A75">
      <w:rPr>
        <w:rFonts w:ascii="Arial" w:hAnsi="Arial" w:cs="Arial"/>
        <w:bCs/>
        <w:i/>
        <w:szCs w:val="28"/>
      </w:rPr>
      <w:t>,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01B91"/>
    <w:multiLevelType w:val="hybridMultilevel"/>
    <w:tmpl w:val="AF5A8510"/>
    <w:lvl w:ilvl="0" w:tplc="1EE8185A">
      <w:start w:val="1"/>
      <w:numFmt w:val="bullet"/>
      <w:lvlText w:val=""/>
      <w:lvlJc w:val="left"/>
      <w:pPr>
        <w:tabs>
          <w:tab w:val="num" w:pos="2400"/>
        </w:tabs>
        <w:ind w:left="2400" w:hanging="360"/>
      </w:pPr>
      <w:rPr>
        <w:rFonts w:ascii="Symbol" w:hAnsi="Symbol" w:hint="default"/>
      </w:rPr>
    </w:lvl>
    <w:lvl w:ilvl="1" w:tplc="AAECB0B4">
      <w:start w:val="1"/>
      <w:numFmt w:val="decimal"/>
      <w:lvlText w:val="%2."/>
      <w:lvlJc w:val="left"/>
      <w:pPr>
        <w:tabs>
          <w:tab w:val="num" w:pos="1860"/>
        </w:tabs>
        <w:ind w:left="1860" w:hanging="360"/>
      </w:pPr>
      <w:rPr>
        <w:rFonts w:hint="default"/>
        <w:b/>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 w15:restartNumberingAfterBreak="0">
    <w:nsid w:val="034F2CD6"/>
    <w:multiLevelType w:val="multilevel"/>
    <w:tmpl w:val="6CA676D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60948D7"/>
    <w:multiLevelType w:val="hybridMultilevel"/>
    <w:tmpl w:val="AB86B09E"/>
    <w:lvl w:ilvl="0" w:tplc="2C20481C">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0CCB0550"/>
    <w:multiLevelType w:val="hybridMultilevel"/>
    <w:tmpl w:val="1F74F68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15:restartNumberingAfterBreak="0">
    <w:nsid w:val="0CDC07FD"/>
    <w:multiLevelType w:val="multilevel"/>
    <w:tmpl w:val="60CCCEE8"/>
    <w:lvl w:ilvl="0">
      <w:start w:val="6"/>
      <w:numFmt w:val="decimal"/>
      <w:lvlText w:val="%1"/>
      <w:lvlJc w:val="left"/>
      <w:pPr>
        <w:tabs>
          <w:tab w:val="num" w:pos="690"/>
        </w:tabs>
        <w:ind w:left="690" w:hanging="690"/>
      </w:pPr>
      <w:rPr>
        <w:rFonts w:hint="default"/>
      </w:rPr>
    </w:lvl>
    <w:lvl w:ilvl="1">
      <w:start w:val="5"/>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0F364E9F"/>
    <w:multiLevelType w:val="hybridMultilevel"/>
    <w:tmpl w:val="D21E7D5C"/>
    <w:lvl w:ilvl="0" w:tplc="1488FA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6A905E5"/>
    <w:multiLevelType w:val="multilevel"/>
    <w:tmpl w:val="06623A66"/>
    <w:lvl w:ilvl="0">
      <w:start w:val="1"/>
      <w:numFmt w:val="decimal"/>
      <w:lvlText w:val="%1"/>
      <w:lvlJc w:val="left"/>
      <w:pPr>
        <w:tabs>
          <w:tab w:val="num" w:pos="1065"/>
        </w:tabs>
        <w:ind w:left="1065" w:hanging="360"/>
      </w:pPr>
      <w:rPr>
        <w:rFonts w:hint="default"/>
      </w:rPr>
    </w:lvl>
    <w:lvl w:ilvl="1">
      <w:start w:val="10"/>
      <w:numFmt w:val="decimal"/>
      <w:isLgl/>
      <w:lvlText w:val="%1.%2"/>
      <w:lvlJc w:val="left"/>
      <w:pPr>
        <w:tabs>
          <w:tab w:val="num" w:pos="1410"/>
        </w:tabs>
        <w:ind w:left="1410" w:hanging="690"/>
      </w:pPr>
      <w:rPr>
        <w:rFonts w:hint="default"/>
      </w:rPr>
    </w:lvl>
    <w:lvl w:ilvl="2">
      <w:start w:val="1"/>
      <w:numFmt w:val="decimal"/>
      <w:isLgl/>
      <w:lvlText w:val="%1.%2.%3"/>
      <w:lvlJc w:val="left"/>
      <w:pPr>
        <w:tabs>
          <w:tab w:val="num" w:pos="1455"/>
        </w:tabs>
        <w:ind w:left="1455" w:hanging="720"/>
      </w:pPr>
      <w:rPr>
        <w:rFonts w:hint="default"/>
      </w:rPr>
    </w:lvl>
    <w:lvl w:ilvl="3">
      <w:start w:val="1"/>
      <w:numFmt w:val="decimal"/>
      <w:isLgl/>
      <w:lvlText w:val="%1.%2.%3.%4"/>
      <w:lvlJc w:val="left"/>
      <w:pPr>
        <w:tabs>
          <w:tab w:val="num" w:pos="1830"/>
        </w:tabs>
        <w:ind w:left="1830" w:hanging="1080"/>
      </w:pPr>
      <w:rPr>
        <w:rFonts w:hint="default"/>
      </w:rPr>
    </w:lvl>
    <w:lvl w:ilvl="4">
      <w:start w:val="1"/>
      <w:numFmt w:val="decimal"/>
      <w:isLgl/>
      <w:lvlText w:val="%1.%2.%3.%4.%5"/>
      <w:lvlJc w:val="left"/>
      <w:pPr>
        <w:tabs>
          <w:tab w:val="num" w:pos="1845"/>
        </w:tabs>
        <w:ind w:left="1845"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235"/>
        </w:tabs>
        <w:ind w:left="2235" w:hanging="1440"/>
      </w:pPr>
      <w:rPr>
        <w:rFonts w:hint="default"/>
      </w:rPr>
    </w:lvl>
    <w:lvl w:ilvl="7">
      <w:start w:val="1"/>
      <w:numFmt w:val="decimal"/>
      <w:isLgl/>
      <w:lvlText w:val="%1.%2.%3.%4.%5.%6.%7.%8"/>
      <w:lvlJc w:val="left"/>
      <w:pPr>
        <w:tabs>
          <w:tab w:val="num" w:pos="2610"/>
        </w:tabs>
        <w:ind w:left="2610" w:hanging="1800"/>
      </w:pPr>
      <w:rPr>
        <w:rFonts w:hint="default"/>
      </w:rPr>
    </w:lvl>
    <w:lvl w:ilvl="8">
      <w:start w:val="1"/>
      <w:numFmt w:val="decimal"/>
      <w:isLgl/>
      <w:lvlText w:val="%1.%2.%3.%4.%5.%6.%7.%8.%9"/>
      <w:lvlJc w:val="left"/>
      <w:pPr>
        <w:tabs>
          <w:tab w:val="num" w:pos="2985"/>
        </w:tabs>
        <w:ind w:left="2985" w:hanging="2160"/>
      </w:pPr>
      <w:rPr>
        <w:rFonts w:hint="default"/>
      </w:rPr>
    </w:lvl>
  </w:abstractNum>
  <w:abstractNum w:abstractNumId="7" w15:restartNumberingAfterBreak="0">
    <w:nsid w:val="18617D89"/>
    <w:multiLevelType w:val="hybridMultilevel"/>
    <w:tmpl w:val="1F50BE74"/>
    <w:lvl w:ilvl="0" w:tplc="67F47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C83791"/>
    <w:multiLevelType w:val="hybridMultilevel"/>
    <w:tmpl w:val="D96ECD70"/>
    <w:lvl w:ilvl="0" w:tplc="1488FA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E4F7393"/>
    <w:multiLevelType w:val="multilevel"/>
    <w:tmpl w:val="337EAECA"/>
    <w:lvl w:ilvl="0">
      <w:start w:val="1"/>
      <w:numFmt w:val="decimal"/>
      <w:lvlText w:val="%1."/>
      <w:lvlJc w:val="left"/>
      <w:pPr>
        <w:ind w:left="720" w:hanging="360"/>
      </w:pPr>
      <w:rPr>
        <w:rFonts w:cs="Times New Roman" w:hint="default"/>
      </w:rPr>
    </w:lvl>
    <w:lvl w:ilvl="1">
      <w:start w:val="3"/>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25FE3AE9"/>
    <w:multiLevelType w:val="hybridMultilevel"/>
    <w:tmpl w:val="0E9CC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6E00F9D"/>
    <w:multiLevelType w:val="multilevel"/>
    <w:tmpl w:val="C322A43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9AE4230"/>
    <w:multiLevelType w:val="multilevel"/>
    <w:tmpl w:val="DE54FB54"/>
    <w:lvl w:ilvl="0">
      <w:start w:val="5"/>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2F9511BC"/>
    <w:multiLevelType w:val="hybridMultilevel"/>
    <w:tmpl w:val="36305BEE"/>
    <w:lvl w:ilvl="0" w:tplc="42C025A0">
      <w:start w:val="1"/>
      <w:numFmt w:val="lowerLetter"/>
      <w:lvlText w:val="%1"/>
      <w:lvlJc w:val="left"/>
      <w:pPr>
        <w:ind w:left="385" w:hanging="341"/>
      </w:pPr>
      <w:rPr>
        <w:rFonts w:ascii="Cambria" w:eastAsia="Cambria" w:hAnsi="Cambria" w:cs="Cambria" w:hint="default"/>
        <w:color w:val="231F20"/>
        <w:w w:val="100"/>
        <w:position w:val="4"/>
        <w:sz w:val="15"/>
        <w:szCs w:val="15"/>
        <w:lang w:val="en-US" w:eastAsia="en-US" w:bidi="en-US"/>
      </w:rPr>
    </w:lvl>
    <w:lvl w:ilvl="1" w:tplc="EA4AD10A">
      <w:numFmt w:val="bullet"/>
      <w:lvlText w:val="•"/>
      <w:lvlJc w:val="left"/>
      <w:pPr>
        <w:ind w:left="1313" w:hanging="341"/>
      </w:pPr>
      <w:rPr>
        <w:rFonts w:hint="default"/>
        <w:lang w:val="en-US" w:eastAsia="en-US" w:bidi="en-US"/>
      </w:rPr>
    </w:lvl>
    <w:lvl w:ilvl="2" w:tplc="01FA1E2C">
      <w:numFmt w:val="bullet"/>
      <w:lvlText w:val="•"/>
      <w:lvlJc w:val="left"/>
      <w:pPr>
        <w:ind w:left="2247" w:hanging="341"/>
      </w:pPr>
      <w:rPr>
        <w:rFonts w:hint="default"/>
        <w:lang w:val="en-US" w:eastAsia="en-US" w:bidi="en-US"/>
      </w:rPr>
    </w:lvl>
    <w:lvl w:ilvl="3" w:tplc="CAF84416">
      <w:numFmt w:val="bullet"/>
      <w:lvlText w:val="•"/>
      <w:lvlJc w:val="left"/>
      <w:pPr>
        <w:ind w:left="3181" w:hanging="341"/>
      </w:pPr>
      <w:rPr>
        <w:rFonts w:hint="default"/>
        <w:lang w:val="en-US" w:eastAsia="en-US" w:bidi="en-US"/>
      </w:rPr>
    </w:lvl>
    <w:lvl w:ilvl="4" w:tplc="731EDE22">
      <w:numFmt w:val="bullet"/>
      <w:lvlText w:val="•"/>
      <w:lvlJc w:val="left"/>
      <w:pPr>
        <w:ind w:left="4115" w:hanging="341"/>
      </w:pPr>
      <w:rPr>
        <w:rFonts w:hint="default"/>
        <w:lang w:val="en-US" w:eastAsia="en-US" w:bidi="en-US"/>
      </w:rPr>
    </w:lvl>
    <w:lvl w:ilvl="5" w:tplc="69E4BEFE">
      <w:numFmt w:val="bullet"/>
      <w:lvlText w:val="•"/>
      <w:lvlJc w:val="left"/>
      <w:pPr>
        <w:ind w:left="5049" w:hanging="341"/>
      </w:pPr>
      <w:rPr>
        <w:rFonts w:hint="default"/>
        <w:lang w:val="en-US" w:eastAsia="en-US" w:bidi="en-US"/>
      </w:rPr>
    </w:lvl>
    <w:lvl w:ilvl="6" w:tplc="8938B1DC">
      <w:numFmt w:val="bullet"/>
      <w:lvlText w:val="•"/>
      <w:lvlJc w:val="left"/>
      <w:pPr>
        <w:ind w:left="5982" w:hanging="341"/>
      </w:pPr>
      <w:rPr>
        <w:rFonts w:hint="default"/>
        <w:lang w:val="en-US" w:eastAsia="en-US" w:bidi="en-US"/>
      </w:rPr>
    </w:lvl>
    <w:lvl w:ilvl="7" w:tplc="BAE09EA8">
      <w:numFmt w:val="bullet"/>
      <w:lvlText w:val="•"/>
      <w:lvlJc w:val="left"/>
      <w:pPr>
        <w:ind w:left="6916" w:hanging="341"/>
      </w:pPr>
      <w:rPr>
        <w:rFonts w:hint="default"/>
        <w:lang w:val="en-US" w:eastAsia="en-US" w:bidi="en-US"/>
      </w:rPr>
    </w:lvl>
    <w:lvl w:ilvl="8" w:tplc="3260EDB0">
      <w:numFmt w:val="bullet"/>
      <w:lvlText w:val="•"/>
      <w:lvlJc w:val="left"/>
      <w:pPr>
        <w:ind w:left="7850" w:hanging="341"/>
      </w:pPr>
      <w:rPr>
        <w:rFonts w:hint="default"/>
        <w:lang w:val="en-US" w:eastAsia="en-US" w:bidi="en-US"/>
      </w:rPr>
    </w:lvl>
  </w:abstractNum>
  <w:abstractNum w:abstractNumId="14" w15:restartNumberingAfterBreak="0">
    <w:nsid w:val="31055C7F"/>
    <w:multiLevelType w:val="hybridMultilevel"/>
    <w:tmpl w:val="6A3CE1BA"/>
    <w:lvl w:ilvl="0" w:tplc="5F9ECEB6">
      <w:start w:val="1"/>
      <w:numFmt w:val="lowerLetter"/>
      <w:lvlText w:val="%1"/>
      <w:lvlJc w:val="left"/>
      <w:pPr>
        <w:ind w:left="40" w:hanging="204"/>
      </w:pPr>
      <w:rPr>
        <w:rFonts w:ascii="Cambria" w:eastAsia="Cambria" w:hAnsi="Cambria" w:cs="Cambria" w:hint="default"/>
        <w:color w:val="231F20"/>
        <w:w w:val="98"/>
        <w:position w:val="3"/>
        <w:sz w:val="13"/>
        <w:szCs w:val="13"/>
        <w:lang w:val="en-US" w:eastAsia="en-US" w:bidi="en-US"/>
      </w:rPr>
    </w:lvl>
    <w:lvl w:ilvl="1" w:tplc="9C04E70A">
      <w:numFmt w:val="bullet"/>
      <w:lvlText w:val="•"/>
      <w:lvlJc w:val="left"/>
      <w:pPr>
        <w:ind w:left="1439" w:hanging="204"/>
      </w:pPr>
      <w:rPr>
        <w:rFonts w:hint="default"/>
        <w:lang w:val="en-US" w:eastAsia="en-US" w:bidi="en-US"/>
      </w:rPr>
    </w:lvl>
    <w:lvl w:ilvl="2" w:tplc="1908C40E">
      <w:numFmt w:val="bullet"/>
      <w:lvlText w:val="•"/>
      <w:lvlJc w:val="left"/>
      <w:pPr>
        <w:ind w:left="2838" w:hanging="204"/>
      </w:pPr>
      <w:rPr>
        <w:rFonts w:hint="default"/>
        <w:lang w:val="en-US" w:eastAsia="en-US" w:bidi="en-US"/>
      </w:rPr>
    </w:lvl>
    <w:lvl w:ilvl="3" w:tplc="D2ACBD8C">
      <w:numFmt w:val="bullet"/>
      <w:lvlText w:val="•"/>
      <w:lvlJc w:val="left"/>
      <w:pPr>
        <w:ind w:left="4237" w:hanging="204"/>
      </w:pPr>
      <w:rPr>
        <w:rFonts w:hint="default"/>
        <w:lang w:val="en-US" w:eastAsia="en-US" w:bidi="en-US"/>
      </w:rPr>
    </w:lvl>
    <w:lvl w:ilvl="4" w:tplc="3C9202E4">
      <w:numFmt w:val="bullet"/>
      <w:lvlText w:val="•"/>
      <w:lvlJc w:val="left"/>
      <w:pPr>
        <w:ind w:left="5636" w:hanging="204"/>
      </w:pPr>
      <w:rPr>
        <w:rFonts w:hint="default"/>
        <w:lang w:val="en-US" w:eastAsia="en-US" w:bidi="en-US"/>
      </w:rPr>
    </w:lvl>
    <w:lvl w:ilvl="5" w:tplc="554A4938">
      <w:numFmt w:val="bullet"/>
      <w:lvlText w:val="•"/>
      <w:lvlJc w:val="left"/>
      <w:pPr>
        <w:ind w:left="7035" w:hanging="204"/>
      </w:pPr>
      <w:rPr>
        <w:rFonts w:hint="default"/>
        <w:lang w:val="en-US" w:eastAsia="en-US" w:bidi="en-US"/>
      </w:rPr>
    </w:lvl>
    <w:lvl w:ilvl="6" w:tplc="6792A5DA">
      <w:numFmt w:val="bullet"/>
      <w:lvlText w:val="•"/>
      <w:lvlJc w:val="left"/>
      <w:pPr>
        <w:ind w:left="8434" w:hanging="204"/>
      </w:pPr>
      <w:rPr>
        <w:rFonts w:hint="default"/>
        <w:lang w:val="en-US" w:eastAsia="en-US" w:bidi="en-US"/>
      </w:rPr>
    </w:lvl>
    <w:lvl w:ilvl="7" w:tplc="4DAC1262">
      <w:numFmt w:val="bullet"/>
      <w:lvlText w:val="•"/>
      <w:lvlJc w:val="left"/>
      <w:pPr>
        <w:ind w:left="9833" w:hanging="204"/>
      </w:pPr>
      <w:rPr>
        <w:rFonts w:hint="default"/>
        <w:lang w:val="en-US" w:eastAsia="en-US" w:bidi="en-US"/>
      </w:rPr>
    </w:lvl>
    <w:lvl w:ilvl="8" w:tplc="94DC229A">
      <w:numFmt w:val="bullet"/>
      <w:lvlText w:val="•"/>
      <w:lvlJc w:val="left"/>
      <w:pPr>
        <w:ind w:left="11232" w:hanging="204"/>
      </w:pPr>
      <w:rPr>
        <w:rFonts w:hint="default"/>
        <w:lang w:val="en-US" w:eastAsia="en-US" w:bidi="en-US"/>
      </w:rPr>
    </w:lvl>
  </w:abstractNum>
  <w:abstractNum w:abstractNumId="15" w15:restartNumberingAfterBreak="0">
    <w:nsid w:val="324241A8"/>
    <w:multiLevelType w:val="multilevel"/>
    <w:tmpl w:val="FA285D88"/>
    <w:lvl w:ilvl="0">
      <w:start w:val="6"/>
      <w:numFmt w:val="decimal"/>
      <w:lvlText w:val="%1"/>
      <w:lvlJc w:val="left"/>
      <w:pPr>
        <w:tabs>
          <w:tab w:val="num" w:pos="690"/>
        </w:tabs>
        <w:ind w:left="690" w:hanging="690"/>
      </w:pPr>
      <w:rPr>
        <w:rFonts w:hint="default"/>
      </w:rPr>
    </w:lvl>
    <w:lvl w:ilvl="1">
      <w:start w:val="2"/>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3960443E"/>
    <w:multiLevelType w:val="hybridMultilevel"/>
    <w:tmpl w:val="7D220DBA"/>
    <w:lvl w:ilvl="0" w:tplc="AC3C01E2">
      <w:start w:val="2"/>
      <w:numFmt w:val="bullet"/>
      <w:lvlText w:val="-"/>
      <w:lvlJc w:val="left"/>
      <w:pPr>
        <w:ind w:left="644" w:hanging="360"/>
      </w:pPr>
      <w:rPr>
        <w:rFonts w:ascii="Arial" w:eastAsia="Times New Roman" w:hAnsi="Arial" w:cs="Aria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3A2A25F7"/>
    <w:multiLevelType w:val="hybridMultilevel"/>
    <w:tmpl w:val="AF50440C"/>
    <w:lvl w:ilvl="0" w:tplc="60A86F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6F0959"/>
    <w:multiLevelType w:val="multilevel"/>
    <w:tmpl w:val="0164BAF2"/>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2850"/>
        </w:tabs>
        <w:ind w:left="285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3E370F23"/>
    <w:multiLevelType w:val="hybridMultilevel"/>
    <w:tmpl w:val="D4E85FCC"/>
    <w:lvl w:ilvl="0" w:tplc="7A70BE3C">
      <w:start w:val="1"/>
      <w:numFmt w:val="decimal"/>
      <w:lvlText w:val="[%1]"/>
      <w:lvlJc w:val="left"/>
      <w:pPr>
        <w:ind w:left="720" w:hanging="360"/>
      </w:pPr>
      <w:rPr>
        <w:rFonts w:ascii="Cambria" w:eastAsia="Cambria" w:hAnsi="Cambria" w:cs="Cambria" w:hint="default"/>
        <w:color w:val="231F20"/>
        <w:spacing w:val="-13"/>
        <w:w w:val="100"/>
        <w:sz w:val="22"/>
        <w:szCs w:val="22"/>
        <w:lang w:val="en-US" w:eastAsia="en-US" w:bidi="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1C1F72"/>
    <w:multiLevelType w:val="hybridMultilevel"/>
    <w:tmpl w:val="2D187ECA"/>
    <w:lvl w:ilvl="0" w:tplc="7A70BE3C">
      <w:start w:val="1"/>
      <w:numFmt w:val="decimal"/>
      <w:lvlText w:val="[%1]"/>
      <w:lvlJc w:val="left"/>
      <w:pPr>
        <w:ind w:left="681" w:hanging="681"/>
      </w:pPr>
      <w:rPr>
        <w:rFonts w:ascii="Cambria" w:eastAsia="Cambria" w:hAnsi="Cambria" w:cs="Cambria" w:hint="default"/>
        <w:color w:val="231F20"/>
        <w:spacing w:val="-13"/>
        <w:w w:val="100"/>
        <w:sz w:val="22"/>
        <w:szCs w:val="22"/>
        <w:lang w:val="en-US" w:eastAsia="en-US" w:bidi="en-US"/>
      </w:rPr>
    </w:lvl>
    <w:lvl w:ilvl="1" w:tplc="B816A17E">
      <w:numFmt w:val="bullet"/>
      <w:lvlText w:val="•"/>
      <w:lvlJc w:val="left"/>
      <w:pPr>
        <w:ind w:left="1786" w:hanging="681"/>
      </w:pPr>
      <w:rPr>
        <w:lang w:val="en-US" w:eastAsia="en-US" w:bidi="en-US"/>
      </w:rPr>
    </w:lvl>
    <w:lvl w:ilvl="2" w:tplc="067057E6">
      <w:numFmt w:val="bullet"/>
      <w:lvlText w:val="•"/>
      <w:lvlJc w:val="left"/>
      <w:pPr>
        <w:ind w:left="2773" w:hanging="681"/>
      </w:pPr>
      <w:rPr>
        <w:lang w:val="en-US" w:eastAsia="en-US" w:bidi="en-US"/>
      </w:rPr>
    </w:lvl>
    <w:lvl w:ilvl="3" w:tplc="9B22DDEA">
      <w:numFmt w:val="bullet"/>
      <w:lvlText w:val="•"/>
      <w:lvlJc w:val="left"/>
      <w:pPr>
        <w:ind w:left="3759" w:hanging="681"/>
      </w:pPr>
      <w:rPr>
        <w:lang w:val="en-US" w:eastAsia="en-US" w:bidi="en-US"/>
      </w:rPr>
    </w:lvl>
    <w:lvl w:ilvl="4" w:tplc="E9DC6546">
      <w:numFmt w:val="bullet"/>
      <w:lvlText w:val="•"/>
      <w:lvlJc w:val="left"/>
      <w:pPr>
        <w:ind w:left="4746" w:hanging="681"/>
      </w:pPr>
      <w:rPr>
        <w:lang w:val="en-US" w:eastAsia="en-US" w:bidi="en-US"/>
      </w:rPr>
    </w:lvl>
    <w:lvl w:ilvl="5" w:tplc="C1AEAA3A">
      <w:numFmt w:val="bullet"/>
      <w:lvlText w:val="•"/>
      <w:lvlJc w:val="left"/>
      <w:pPr>
        <w:ind w:left="5732" w:hanging="681"/>
      </w:pPr>
      <w:rPr>
        <w:lang w:val="en-US" w:eastAsia="en-US" w:bidi="en-US"/>
      </w:rPr>
    </w:lvl>
    <w:lvl w:ilvl="6" w:tplc="1F882712">
      <w:numFmt w:val="bullet"/>
      <w:lvlText w:val="•"/>
      <w:lvlJc w:val="left"/>
      <w:pPr>
        <w:ind w:left="6719" w:hanging="681"/>
      </w:pPr>
      <w:rPr>
        <w:lang w:val="en-US" w:eastAsia="en-US" w:bidi="en-US"/>
      </w:rPr>
    </w:lvl>
    <w:lvl w:ilvl="7" w:tplc="2B8A9246">
      <w:numFmt w:val="bullet"/>
      <w:lvlText w:val="•"/>
      <w:lvlJc w:val="left"/>
      <w:pPr>
        <w:ind w:left="7705" w:hanging="681"/>
      </w:pPr>
      <w:rPr>
        <w:lang w:val="en-US" w:eastAsia="en-US" w:bidi="en-US"/>
      </w:rPr>
    </w:lvl>
    <w:lvl w:ilvl="8" w:tplc="2D240276">
      <w:numFmt w:val="bullet"/>
      <w:lvlText w:val="•"/>
      <w:lvlJc w:val="left"/>
      <w:pPr>
        <w:ind w:left="8692" w:hanging="681"/>
      </w:pPr>
      <w:rPr>
        <w:lang w:val="en-US" w:eastAsia="en-US" w:bidi="en-US"/>
      </w:rPr>
    </w:lvl>
  </w:abstractNum>
  <w:abstractNum w:abstractNumId="21" w15:restartNumberingAfterBreak="0">
    <w:nsid w:val="4B5F37DE"/>
    <w:multiLevelType w:val="multilevel"/>
    <w:tmpl w:val="B13E3FA6"/>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230"/>
        </w:tabs>
        <w:ind w:left="123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4C9A69D4"/>
    <w:multiLevelType w:val="hybridMultilevel"/>
    <w:tmpl w:val="D4763788"/>
    <w:lvl w:ilvl="0" w:tplc="EF4E0954">
      <w:start w:val="1"/>
      <w:numFmt w:val="decimal"/>
      <w:lvlText w:val="[%1]"/>
      <w:lvlJc w:val="left"/>
      <w:pPr>
        <w:ind w:left="720" w:hanging="360"/>
      </w:pPr>
      <w:rPr>
        <w:rFonts w:ascii="Arial" w:eastAsia="Cambria" w:hAnsi="Arial" w:cs="Arial" w:hint="default"/>
        <w:color w:val="231F20"/>
        <w:spacing w:val="-13"/>
        <w:w w:val="100"/>
        <w:sz w:val="24"/>
        <w:szCs w:val="24"/>
        <w:lang w:val="en-US" w:eastAsia="en-US" w:bidi="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7525E"/>
    <w:multiLevelType w:val="hybridMultilevel"/>
    <w:tmpl w:val="F40E4232"/>
    <w:lvl w:ilvl="0" w:tplc="A9F0078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60241C1B"/>
    <w:multiLevelType w:val="hybridMultilevel"/>
    <w:tmpl w:val="96D0201E"/>
    <w:lvl w:ilvl="0" w:tplc="3BB84B2E">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3236FAF"/>
    <w:multiLevelType w:val="multilevel"/>
    <w:tmpl w:val="321826E0"/>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15:restartNumberingAfterBreak="0">
    <w:nsid w:val="69CF6C38"/>
    <w:multiLevelType w:val="hybridMultilevel"/>
    <w:tmpl w:val="438CA8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F2C4358"/>
    <w:multiLevelType w:val="multilevel"/>
    <w:tmpl w:val="A5308CCC"/>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74150CA7"/>
    <w:multiLevelType w:val="hybridMultilevel"/>
    <w:tmpl w:val="A64EAFF8"/>
    <w:lvl w:ilvl="0" w:tplc="941ED2A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795F7935"/>
    <w:multiLevelType w:val="hybridMultilevel"/>
    <w:tmpl w:val="BC524342"/>
    <w:lvl w:ilvl="0" w:tplc="698EF07E">
      <w:start w:val="7"/>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A0D0C92"/>
    <w:multiLevelType w:val="hybridMultilevel"/>
    <w:tmpl w:val="523EAC9A"/>
    <w:lvl w:ilvl="0" w:tplc="01E4FC8C">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7BEA0F67"/>
    <w:multiLevelType w:val="hybridMultilevel"/>
    <w:tmpl w:val="2BBC18AE"/>
    <w:lvl w:ilvl="0" w:tplc="1488F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817208"/>
    <w:multiLevelType w:val="hybridMultilevel"/>
    <w:tmpl w:val="CD04C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31"/>
  </w:num>
  <w:num w:numId="5">
    <w:abstractNumId w:val="7"/>
  </w:num>
  <w:num w:numId="6">
    <w:abstractNumId w:val="24"/>
  </w:num>
  <w:num w:numId="7">
    <w:abstractNumId w:val="30"/>
  </w:num>
  <w:num w:numId="8">
    <w:abstractNumId w:val="29"/>
  </w:num>
  <w:num w:numId="9">
    <w:abstractNumId w:val="0"/>
  </w:num>
  <w:num w:numId="10">
    <w:abstractNumId w:val="1"/>
  </w:num>
  <w:num w:numId="11">
    <w:abstractNumId w:val="6"/>
  </w:num>
  <w:num w:numId="12">
    <w:abstractNumId w:val="11"/>
  </w:num>
  <w:num w:numId="13">
    <w:abstractNumId w:val="25"/>
  </w:num>
  <w:num w:numId="14">
    <w:abstractNumId w:val="18"/>
  </w:num>
  <w:num w:numId="15">
    <w:abstractNumId w:val="12"/>
  </w:num>
  <w:num w:numId="16">
    <w:abstractNumId w:val="21"/>
  </w:num>
  <w:num w:numId="17">
    <w:abstractNumId w:val="10"/>
  </w:num>
  <w:num w:numId="18">
    <w:abstractNumId w:val="26"/>
  </w:num>
  <w:num w:numId="19">
    <w:abstractNumId w:val="15"/>
  </w:num>
  <w:num w:numId="20">
    <w:abstractNumId w:val="28"/>
  </w:num>
  <w:num w:numId="21">
    <w:abstractNumId w:val="23"/>
  </w:num>
  <w:num w:numId="22">
    <w:abstractNumId w:val="3"/>
  </w:num>
  <w:num w:numId="23">
    <w:abstractNumId w:val="27"/>
  </w:num>
  <w:num w:numId="24">
    <w:abstractNumId w:val="4"/>
  </w:num>
  <w:num w:numId="25">
    <w:abstractNumId w:val="2"/>
  </w:num>
  <w:num w:numId="26">
    <w:abstractNumId w:val="32"/>
  </w:num>
  <w:num w:numId="27">
    <w:abstractNumId w:val="13"/>
  </w:num>
  <w:num w:numId="28">
    <w:abstractNumId w:val="14"/>
  </w:num>
  <w:num w:numId="29">
    <w:abstractNumId w:val="20"/>
    <w:lvlOverride w:ilvl="0">
      <w:startOverride w:val="1"/>
    </w:lvlOverride>
    <w:lvlOverride w:ilvl="1"/>
    <w:lvlOverride w:ilvl="2"/>
    <w:lvlOverride w:ilvl="3"/>
    <w:lvlOverride w:ilvl="4"/>
    <w:lvlOverride w:ilvl="5"/>
    <w:lvlOverride w:ilvl="6"/>
    <w:lvlOverride w:ilvl="7"/>
    <w:lvlOverride w:ilvl="8"/>
  </w:num>
  <w:num w:numId="30">
    <w:abstractNumId w:val="20"/>
  </w:num>
  <w:num w:numId="31">
    <w:abstractNumId w:val="19"/>
  </w:num>
  <w:num w:numId="32">
    <w:abstractNumId w:val="22"/>
  </w:num>
  <w:num w:numId="33">
    <w:abstractNumId w:val="17"/>
  </w:num>
  <w:num w:numId="3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7"/>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doNotHyphenateCaps/>
  <w:evenAndOddHeaders/>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63A"/>
    <w:rsid w:val="00000849"/>
    <w:rsid w:val="0000202A"/>
    <w:rsid w:val="000028C2"/>
    <w:rsid w:val="00004038"/>
    <w:rsid w:val="00004F2D"/>
    <w:rsid w:val="000057C4"/>
    <w:rsid w:val="00005888"/>
    <w:rsid w:val="000058AB"/>
    <w:rsid w:val="0000706C"/>
    <w:rsid w:val="000070E2"/>
    <w:rsid w:val="0000733D"/>
    <w:rsid w:val="00007983"/>
    <w:rsid w:val="00007C46"/>
    <w:rsid w:val="0001077A"/>
    <w:rsid w:val="00011C16"/>
    <w:rsid w:val="00011C7B"/>
    <w:rsid w:val="00011F5F"/>
    <w:rsid w:val="00013F2F"/>
    <w:rsid w:val="00015952"/>
    <w:rsid w:val="000171CC"/>
    <w:rsid w:val="000176A2"/>
    <w:rsid w:val="00020A23"/>
    <w:rsid w:val="00020B12"/>
    <w:rsid w:val="00021486"/>
    <w:rsid w:val="00021ACA"/>
    <w:rsid w:val="000227B0"/>
    <w:rsid w:val="00024519"/>
    <w:rsid w:val="000247F9"/>
    <w:rsid w:val="00024924"/>
    <w:rsid w:val="00026DF0"/>
    <w:rsid w:val="00026E43"/>
    <w:rsid w:val="00026EB6"/>
    <w:rsid w:val="000310ED"/>
    <w:rsid w:val="00031CD3"/>
    <w:rsid w:val="0003216F"/>
    <w:rsid w:val="0003313C"/>
    <w:rsid w:val="00033987"/>
    <w:rsid w:val="00034B32"/>
    <w:rsid w:val="00034EC9"/>
    <w:rsid w:val="00035048"/>
    <w:rsid w:val="00035AF7"/>
    <w:rsid w:val="00036DC5"/>
    <w:rsid w:val="00040723"/>
    <w:rsid w:val="000418C2"/>
    <w:rsid w:val="00041E1B"/>
    <w:rsid w:val="0004210F"/>
    <w:rsid w:val="00043CBC"/>
    <w:rsid w:val="00043E1A"/>
    <w:rsid w:val="00044CA8"/>
    <w:rsid w:val="00045A77"/>
    <w:rsid w:val="0004629D"/>
    <w:rsid w:val="00046428"/>
    <w:rsid w:val="0004670A"/>
    <w:rsid w:val="00046987"/>
    <w:rsid w:val="000573F5"/>
    <w:rsid w:val="00057C21"/>
    <w:rsid w:val="0006048D"/>
    <w:rsid w:val="0006135A"/>
    <w:rsid w:val="000614FF"/>
    <w:rsid w:val="00061CC4"/>
    <w:rsid w:val="00062144"/>
    <w:rsid w:val="00064BBD"/>
    <w:rsid w:val="000652F7"/>
    <w:rsid w:val="000655C1"/>
    <w:rsid w:val="00066726"/>
    <w:rsid w:val="000679B0"/>
    <w:rsid w:val="0007136E"/>
    <w:rsid w:val="000719B8"/>
    <w:rsid w:val="000747E6"/>
    <w:rsid w:val="000750B7"/>
    <w:rsid w:val="0007519D"/>
    <w:rsid w:val="00075A83"/>
    <w:rsid w:val="00075E88"/>
    <w:rsid w:val="000763E8"/>
    <w:rsid w:val="00076454"/>
    <w:rsid w:val="00076C70"/>
    <w:rsid w:val="0007749E"/>
    <w:rsid w:val="00077E11"/>
    <w:rsid w:val="000804A9"/>
    <w:rsid w:val="000815DC"/>
    <w:rsid w:val="00082644"/>
    <w:rsid w:val="00082FB9"/>
    <w:rsid w:val="000837CE"/>
    <w:rsid w:val="00085727"/>
    <w:rsid w:val="00087EC5"/>
    <w:rsid w:val="00091BCB"/>
    <w:rsid w:val="00091F53"/>
    <w:rsid w:val="00092099"/>
    <w:rsid w:val="00093B7B"/>
    <w:rsid w:val="000940A0"/>
    <w:rsid w:val="00096659"/>
    <w:rsid w:val="000969DA"/>
    <w:rsid w:val="00096B87"/>
    <w:rsid w:val="00097CEF"/>
    <w:rsid w:val="00097E06"/>
    <w:rsid w:val="000A0AA3"/>
    <w:rsid w:val="000A20B2"/>
    <w:rsid w:val="000A3DD0"/>
    <w:rsid w:val="000A576D"/>
    <w:rsid w:val="000A7461"/>
    <w:rsid w:val="000B0626"/>
    <w:rsid w:val="000B282B"/>
    <w:rsid w:val="000B33B4"/>
    <w:rsid w:val="000B36A8"/>
    <w:rsid w:val="000B3C9D"/>
    <w:rsid w:val="000B3E38"/>
    <w:rsid w:val="000B5A40"/>
    <w:rsid w:val="000B5CDD"/>
    <w:rsid w:val="000B6320"/>
    <w:rsid w:val="000B6558"/>
    <w:rsid w:val="000B6C4D"/>
    <w:rsid w:val="000C1055"/>
    <w:rsid w:val="000C1CD2"/>
    <w:rsid w:val="000C265D"/>
    <w:rsid w:val="000C4860"/>
    <w:rsid w:val="000C5138"/>
    <w:rsid w:val="000C56AB"/>
    <w:rsid w:val="000C57DA"/>
    <w:rsid w:val="000C5ECC"/>
    <w:rsid w:val="000C62E0"/>
    <w:rsid w:val="000C6872"/>
    <w:rsid w:val="000C6B9C"/>
    <w:rsid w:val="000C6EE5"/>
    <w:rsid w:val="000D0BA1"/>
    <w:rsid w:val="000D1341"/>
    <w:rsid w:val="000D1711"/>
    <w:rsid w:val="000D3CE1"/>
    <w:rsid w:val="000D4E5D"/>
    <w:rsid w:val="000D5715"/>
    <w:rsid w:val="000E0450"/>
    <w:rsid w:val="000E0F71"/>
    <w:rsid w:val="000E2544"/>
    <w:rsid w:val="000E2CF7"/>
    <w:rsid w:val="000E2E88"/>
    <w:rsid w:val="000E3E8E"/>
    <w:rsid w:val="000E485E"/>
    <w:rsid w:val="000E4B5E"/>
    <w:rsid w:val="000E74BD"/>
    <w:rsid w:val="000F0B41"/>
    <w:rsid w:val="000F16C1"/>
    <w:rsid w:val="000F29F7"/>
    <w:rsid w:val="000F30D9"/>
    <w:rsid w:val="000F327B"/>
    <w:rsid w:val="000F45C5"/>
    <w:rsid w:val="000F4BA8"/>
    <w:rsid w:val="000F5AEE"/>
    <w:rsid w:val="000F5C63"/>
    <w:rsid w:val="000F5F9E"/>
    <w:rsid w:val="000F748A"/>
    <w:rsid w:val="000F79B9"/>
    <w:rsid w:val="00100446"/>
    <w:rsid w:val="00101C39"/>
    <w:rsid w:val="00103631"/>
    <w:rsid w:val="001038AA"/>
    <w:rsid w:val="0010414C"/>
    <w:rsid w:val="00105E4F"/>
    <w:rsid w:val="0010674B"/>
    <w:rsid w:val="00107B03"/>
    <w:rsid w:val="00111AAF"/>
    <w:rsid w:val="00111BF5"/>
    <w:rsid w:val="00111ED6"/>
    <w:rsid w:val="00112497"/>
    <w:rsid w:val="00114DB7"/>
    <w:rsid w:val="00114E68"/>
    <w:rsid w:val="00115810"/>
    <w:rsid w:val="00115909"/>
    <w:rsid w:val="00115FC9"/>
    <w:rsid w:val="00116329"/>
    <w:rsid w:val="00117A10"/>
    <w:rsid w:val="0012021A"/>
    <w:rsid w:val="00120BD4"/>
    <w:rsid w:val="00121145"/>
    <w:rsid w:val="00121B58"/>
    <w:rsid w:val="0012269E"/>
    <w:rsid w:val="001244D6"/>
    <w:rsid w:val="00126343"/>
    <w:rsid w:val="00126CD0"/>
    <w:rsid w:val="00127166"/>
    <w:rsid w:val="001274B1"/>
    <w:rsid w:val="00127EA2"/>
    <w:rsid w:val="001300BE"/>
    <w:rsid w:val="0013021D"/>
    <w:rsid w:val="00130F04"/>
    <w:rsid w:val="001319CA"/>
    <w:rsid w:val="001343BF"/>
    <w:rsid w:val="00134E79"/>
    <w:rsid w:val="00135319"/>
    <w:rsid w:val="00135A5C"/>
    <w:rsid w:val="00135CBC"/>
    <w:rsid w:val="00135D30"/>
    <w:rsid w:val="001362A7"/>
    <w:rsid w:val="001365B5"/>
    <w:rsid w:val="001379B9"/>
    <w:rsid w:val="00140245"/>
    <w:rsid w:val="00140CB4"/>
    <w:rsid w:val="00140EF9"/>
    <w:rsid w:val="00142E25"/>
    <w:rsid w:val="0014337A"/>
    <w:rsid w:val="00144354"/>
    <w:rsid w:val="001455CB"/>
    <w:rsid w:val="001464FE"/>
    <w:rsid w:val="00146981"/>
    <w:rsid w:val="00147741"/>
    <w:rsid w:val="0014777A"/>
    <w:rsid w:val="00151272"/>
    <w:rsid w:val="00154860"/>
    <w:rsid w:val="001559B9"/>
    <w:rsid w:val="0016226D"/>
    <w:rsid w:val="001625C5"/>
    <w:rsid w:val="00163BD7"/>
    <w:rsid w:val="001643A0"/>
    <w:rsid w:val="00165619"/>
    <w:rsid w:val="001710BF"/>
    <w:rsid w:val="0017155F"/>
    <w:rsid w:val="0017297D"/>
    <w:rsid w:val="00174644"/>
    <w:rsid w:val="00175B96"/>
    <w:rsid w:val="0017601D"/>
    <w:rsid w:val="00176220"/>
    <w:rsid w:val="0017694F"/>
    <w:rsid w:val="00181489"/>
    <w:rsid w:val="00182337"/>
    <w:rsid w:val="00182EEB"/>
    <w:rsid w:val="001840B2"/>
    <w:rsid w:val="0018546B"/>
    <w:rsid w:val="001854F5"/>
    <w:rsid w:val="00185C68"/>
    <w:rsid w:val="00186636"/>
    <w:rsid w:val="001876CB"/>
    <w:rsid w:val="001879FF"/>
    <w:rsid w:val="001912FF"/>
    <w:rsid w:val="0019298C"/>
    <w:rsid w:val="00193168"/>
    <w:rsid w:val="00193E09"/>
    <w:rsid w:val="0019494E"/>
    <w:rsid w:val="00196564"/>
    <w:rsid w:val="00196D3E"/>
    <w:rsid w:val="00197D37"/>
    <w:rsid w:val="001A07C8"/>
    <w:rsid w:val="001A0C7F"/>
    <w:rsid w:val="001A1675"/>
    <w:rsid w:val="001A1BCB"/>
    <w:rsid w:val="001A4155"/>
    <w:rsid w:val="001A44C8"/>
    <w:rsid w:val="001A4698"/>
    <w:rsid w:val="001A47F9"/>
    <w:rsid w:val="001A5F76"/>
    <w:rsid w:val="001A67DE"/>
    <w:rsid w:val="001A6D2C"/>
    <w:rsid w:val="001A76C5"/>
    <w:rsid w:val="001A7DEF"/>
    <w:rsid w:val="001B0576"/>
    <w:rsid w:val="001B1115"/>
    <w:rsid w:val="001B1119"/>
    <w:rsid w:val="001B1B3B"/>
    <w:rsid w:val="001B2149"/>
    <w:rsid w:val="001B261C"/>
    <w:rsid w:val="001B2ED1"/>
    <w:rsid w:val="001B38E2"/>
    <w:rsid w:val="001B4992"/>
    <w:rsid w:val="001C192F"/>
    <w:rsid w:val="001C1E42"/>
    <w:rsid w:val="001C239C"/>
    <w:rsid w:val="001C247F"/>
    <w:rsid w:val="001C279A"/>
    <w:rsid w:val="001C2C58"/>
    <w:rsid w:val="001C4A91"/>
    <w:rsid w:val="001C54EF"/>
    <w:rsid w:val="001C6BA1"/>
    <w:rsid w:val="001C77B8"/>
    <w:rsid w:val="001C7846"/>
    <w:rsid w:val="001C7CCC"/>
    <w:rsid w:val="001C7CDF"/>
    <w:rsid w:val="001D063F"/>
    <w:rsid w:val="001D12A6"/>
    <w:rsid w:val="001D3E3D"/>
    <w:rsid w:val="001D57A4"/>
    <w:rsid w:val="001D7064"/>
    <w:rsid w:val="001D754C"/>
    <w:rsid w:val="001E0213"/>
    <w:rsid w:val="001E0F71"/>
    <w:rsid w:val="001E15A2"/>
    <w:rsid w:val="001E2A1B"/>
    <w:rsid w:val="001E473F"/>
    <w:rsid w:val="001E4860"/>
    <w:rsid w:val="001E5B65"/>
    <w:rsid w:val="001E5CE1"/>
    <w:rsid w:val="001E620B"/>
    <w:rsid w:val="001F05FB"/>
    <w:rsid w:val="001F08D5"/>
    <w:rsid w:val="001F19CF"/>
    <w:rsid w:val="001F244A"/>
    <w:rsid w:val="001F2666"/>
    <w:rsid w:val="001F5194"/>
    <w:rsid w:val="001F536A"/>
    <w:rsid w:val="001F5A30"/>
    <w:rsid w:val="001F6006"/>
    <w:rsid w:val="001F65C8"/>
    <w:rsid w:val="002009CB"/>
    <w:rsid w:val="00200E68"/>
    <w:rsid w:val="0020123B"/>
    <w:rsid w:val="002015F5"/>
    <w:rsid w:val="0020211A"/>
    <w:rsid w:val="002021EF"/>
    <w:rsid w:val="0020316E"/>
    <w:rsid w:val="00204911"/>
    <w:rsid w:val="002054C4"/>
    <w:rsid w:val="0020612D"/>
    <w:rsid w:val="00206194"/>
    <w:rsid w:val="002062BA"/>
    <w:rsid w:val="00207F46"/>
    <w:rsid w:val="002119F2"/>
    <w:rsid w:val="00211AD8"/>
    <w:rsid w:val="0021285C"/>
    <w:rsid w:val="002128B2"/>
    <w:rsid w:val="00213AB1"/>
    <w:rsid w:val="00213FB6"/>
    <w:rsid w:val="00214C5F"/>
    <w:rsid w:val="00214D4F"/>
    <w:rsid w:val="00215D34"/>
    <w:rsid w:val="00215FE8"/>
    <w:rsid w:val="00216EEC"/>
    <w:rsid w:val="002201FB"/>
    <w:rsid w:val="00220AF5"/>
    <w:rsid w:val="00220FEE"/>
    <w:rsid w:val="00222B08"/>
    <w:rsid w:val="00222FCD"/>
    <w:rsid w:val="0022338D"/>
    <w:rsid w:val="00223E04"/>
    <w:rsid w:val="00224FDF"/>
    <w:rsid w:val="00225138"/>
    <w:rsid w:val="002260A9"/>
    <w:rsid w:val="00226307"/>
    <w:rsid w:val="00226A22"/>
    <w:rsid w:val="002316F9"/>
    <w:rsid w:val="002318F6"/>
    <w:rsid w:val="00234B22"/>
    <w:rsid w:val="0023586B"/>
    <w:rsid w:val="00237873"/>
    <w:rsid w:val="00237919"/>
    <w:rsid w:val="00240469"/>
    <w:rsid w:val="00242F2F"/>
    <w:rsid w:val="0024500F"/>
    <w:rsid w:val="00245931"/>
    <w:rsid w:val="00245C1B"/>
    <w:rsid w:val="00247903"/>
    <w:rsid w:val="00251A5F"/>
    <w:rsid w:val="00252138"/>
    <w:rsid w:val="00255577"/>
    <w:rsid w:val="00256543"/>
    <w:rsid w:val="00256630"/>
    <w:rsid w:val="00257A37"/>
    <w:rsid w:val="00257CE0"/>
    <w:rsid w:val="00257E3C"/>
    <w:rsid w:val="002601EC"/>
    <w:rsid w:val="002604DD"/>
    <w:rsid w:val="00261ADB"/>
    <w:rsid w:val="00263F0B"/>
    <w:rsid w:val="00264688"/>
    <w:rsid w:val="00267A90"/>
    <w:rsid w:val="002701D7"/>
    <w:rsid w:val="00270C3B"/>
    <w:rsid w:val="002710A9"/>
    <w:rsid w:val="0027112C"/>
    <w:rsid w:val="0027250F"/>
    <w:rsid w:val="002725D1"/>
    <w:rsid w:val="00272899"/>
    <w:rsid w:val="0027396C"/>
    <w:rsid w:val="00273B70"/>
    <w:rsid w:val="002740C8"/>
    <w:rsid w:val="0027585A"/>
    <w:rsid w:val="00276390"/>
    <w:rsid w:val="00276B19"/>
    <w:rsid w:val="002772FF"/>
    <w:rsid w:val="0027795F"/>
    <w:rsid w:val="00277B45"/>
    <w:rsid w:val="002803E3"/>
    <w:rsid w:val="00280CEF"/>
    <w:rsid w:val="0028103D"/>
    <w:rsid w:val="002816EF"/>
    <w:rsid w:val="0028286C"/>
    <w:rsid w:val="00282FF0"/>
    <w:rsid w:val="00287BFA"/>
    <w:rsid w:val="00290BF8"/>
    <w:rsid w:val="00291232"/>
    <w:rsid w:val="00291CE6"/>
    <w:rsid w:val="00292F38"/>
    <w:rsid w:val="0029706C"/>
    <w:rsid w:val="002975C1"/>
    <w:rsid w:val="002A0B10"/>
    <w:rsid w:val="002A0C89"/>
    <w:rsid w:val="002A15ED"/>
    <w:rsid w:val="002A1FB3"/>
    <w:rsid w:val="002A4396"/>
    <w:rsid w:val="002A4AA9"/>
    <w:rsid w:val="002A600D"/>
    <w:rsid w:val="002A6973"/>
    <w:rsid w:val="002A7938"/>
    <w:rsid w:val="002A7EFF"/>
    <w:rsid w:val="002B0C08"/>
    <w:rsid w:val="002B1F28"/>
    <w:rsid w:val="002B218D"/>
    <w:rsid w:val="002B2416"/>
    <w:rsid w:val="002B24E3"/>
    <w:rsid w:val="002B2C3D"/>
    <w:rsid w:val="002B32C0"/>
    <w:rsid w:val="002B50AF"/>
    <w:rsid w:val="002B58BB"/>
    <w:rsid w:val="002B6F43"/>
    <w:rsid w:val="002C01A9"/>
    <w:rsid w:val="002C01CC"/>
    <w:rsid w:val="002C0FA2"/>
    <w:rsid w:val="002C135C"/>
    <w:rsid w:val="002C210F"/>
    <w:rsid w:val="002C4418"/>
    <w:rsid w:val="002C4CDD"/>
    <w:rsid w:val="002C5965"/>
    <w:rsid w:val="002C6B55"/>
    <w:rsid w:val="002C754A"/>
    <w:rsid w:val="002C7EF5"/>
    <w:rsid w:val="002D0CEB"/>
    <w:rsid w:val="002D13B7"/>
    <w:rsid w:val="002D45D6"/>
    <w:rsid w:val="002D5F8F"/>
    <w:rsid w:val="002D657D"/>
    <w:rsid w:val="002E2EB0"/>
    <w:rsid w:val="002E3192"/>
    <w:rsid w:val="002E31B2"/>
    <w:rsid w:val="002E36B3"/>
    <w:rsid w:val="002E4600"/>
    <w:rsid w:val="002E4B51"/>
    <w:rsid w:val="002E5046"/>
    <w:rsid w:val="002E62E6"/>
    <w:rsid w:val="002E6387"/>
    <w:rsid w:val="002E7EA8"/>
    <w:rsid w:val="002F162B"/>
    <w:rsid w:val="002F3C86"/>
    <w:rsid w:val="002F40CA"/>
    <w:rsid w:val="002F5FD1"/>
    <w:rsid w:val="002F6F27"/>
    <w:rsid w:val="002F7EEA"/>
    <w:rsid w:val="003010A5"/>
    <w:rsid w:val="0030297F"/>
    <w:rsid w:val="003057B8"/>
    <w:rsid w:val="00306350"/>
    <w:rsid w:val="00306C57"/>
    <w:rsid w:val="00307930"/>
    <w:rsid w:val="00310594"/>
    <w:rsid w:val="00311701"/>
    <w:rsid w:val="0031216D"/>
    <w:rsid w:val="00312D88"/>
    <w:rsid w:val="00313A5E"/>
    <w:rsid w:val="0031479E"/>
    <w:rsid w:val="00315E1B"/>
    <w:rsid w:val="003161BE"/>
    <w:rsid w:val="0031670C"/>
    <w:rsid w:val="00320CF6"/>
    <w:rsid w:val="0032312F"/>
    <w:rsid w:val="00325D4C"/>
    <w:rsid w:val="003263EF"/>
    <w:rsid w:val="003312EE"/>
    <w:rsid w:val="003314DE"/>
    <w:rsid w:val="00332083"/>
    <w:rsid w:val="00333DC2"/>
    <w:rsid w:val="00334724"/>
    <w:rsid w:val="00334F32"/>
    <w:rsid w:val="00335839"/>
    <w:rsid w:val="003366FA"/>
    <w:rsid w:val="00337139"/>
    <w:rsid w:val="003371B8"/>
    <w:rsid w:val="00340806"/>
    <w:rsid w:val="00341B53"/>
    <w:rsid w:val="00342328"/>
    <w:rsid w:val="00342777"/>
    <w:rsid w:val="00342EBF"/>
    <w:rsid w:val="00344093"/>
    <w:rsid w:val="00344AE1"/>
    <w:rsid w:val="00345697"/>
    <w:rsid w:val="00345B3E"/>
    <w:rsid w:val="00347345"/>
    <w:rsid w:val="003502D2"/>
    <w:rsid w:val="00352F45"/>
    <w:rsid w:val="00353E69"/>
    <w:rsid w:val="00353FEF"/>
    <w:rsid w:val="00356B2D"/>
    <w:rsid w:val="00357510"/>
    <w:rsid w:val="00357E57"/>
    <w:rsid w:val="00361005"/>
    <w:rsid w:val="00362CD8"/>
    <w:rsid w:val="00365B7A"/>
    <w:rsid w:val="00366230"/>
    <w:rsid w:val="003672C1"/>
    <w:rsid w:val="00367E55"/>
    <w:rsid w:val="0037097F"/>
    <w:rsid w:val="00371DE0"/>
    <w:rsid w:val="003760CB"/>
    <w:rsid w:val="00376453"/>
    <w:rsid w:val="00376E0F"/>
    <w:rsid w:val="003777DB"/>
    <w:rsid w:val="0038014A"/>
    <w:rsid w:val="00381443"/>
    <w:rsid w:val="003822B8"/>
    <w:rsid w:val="00382CA1"/>
    <w:rsid w:val="00383A3E"/>
    <w:rsid w:val="00384045"/>
    <w:rsid w:val="0038757B"/>
    <w:rsid w:val="00387679"/>
    <w:rsid w:val="00387C2F"/>
    <w:rsid w:val="00390F0B"/>
    <w:rsid w:val="003914AC"/>
    <w:rsid w:val="00391602"/>
    <w:rsid w:val="00392071"/>
    <w:rsid w:val="003924BD"/>
    <w:rsid w:val="00394ADE"/>
    <w:rsid w:val="00395186"/>
    <w:rsid w:val="003966CF"/>
    <w:rsid w:val="003967FE"/>
    <w:rsid w:val="00396C30"/>
    <w:rsid w:val="00397CA5"/>
    <w:rsid w:val="003A07CE"/>
    <w:rsid w:val="003A168F"/>
    <w:rsid w:val="003A1E4C"/>
    <w:rsid w:val="003A25D4"/>
    <w:rsid w:val="003A2BA5"/>
    <w:rsid w:val="003A39C4"/>
    <w:rsid w:val="003A3F7E"/>
    <w:rsid w:val="003A4DE9"/>
    <w:rsid w:val="003A5287"/>
    <w:rsid w:val="003A7700"/>
    <w:rsid w:val="003B09BC"/>
    <w:rsid w:val="003B185D"/>
    <w:rsid w:val="003B1C17"/>
    <w:rsid w:val="003B2406"/>
    <w:rsid w:val="003B2E06"/>
    <w:rsid w:val="003B44D0"/>
    <w:rsid w:val="003B4617"/>
    <w:rsid w:val="003B4741"/>
    <w:rsid w:val="003B66AB"/>
    <w:rsid w:val="003B6DC5"/>
    <w:rsid w:val="003B70E6"/>
    <w:rsid w:val="003B738E"/>
    <w:rsid w:val="003C0A1D"/>
    <w:rsid w:val="003C21B0"/>
    <w:rsid w:val="003C26BD"/>
    <w:rsid w:val="003C2DA0"/>
    <w:rsid w:val="003C4361"/>
    <w:rsid w:val="003C4456"/>
    <w:rsid w:val="003C4FED"/>
    <w:rsid w:val="003C5B7F"/>
    <w:rsid w:val="003C5C82"/>
    <w:rsid w:val="003C7997"/>
    <w:rsid w:val="003D007D"/>
    <w:rsid w:val="003D06A1"/>
    <w:rsid w:val="003D0836"/>
    <w:rsid w:val="003D1BEB"/>
    <w:rsid w:val="003D40FD"/>
    <w:rsid w:val="003D4CB5"/>
    <w:rsid w:val="003D7751"/>
    <w:rsid w:val="003E0B3D"/>
    <w:rsid w:val="003E2373"/>
    <w:rsid w:val="003E2646"/>
    <w:rsid w:val="003E2CED"/>
    <w:rsid w:val="003E4CB7"/>
    <w:rsid w:val="003E4F2D"/>
    <w:rsid w:val="003E5245"/>
    <w:rsid w:val="003E5587"/>
    <w:rsid w:val="003E5CE1"/>
    <w:rsid w:val="003E6305"/>
    <w:rsid w:val="003E6895"/>
    <w:rsid w:val="003E6B32"/>
    <w:rsid w:val="003E7280"/>
    <w:rsid w:val="003E78F0"/>
    <w:rsid w:val="003F0093"/>
    <w:rsid w:val="003F055E"/>
    <w:rsid w:val="003F06CA"/>
    <w:rsid w:val="003F38B9"/>
    <w:rsid w:val="003F6BE1"/>
    <w:rsid w:val="003F7967"/>
    <w:rsid w:val="00401872"/>
    <w:rsid w:val="004018EB"/>
    <w:rsid w:val="00401CF1"/>
    <w:rsid w:val="0040260E"/>
    <w:rsid w:val="00402C79"/>
    <w:rsid w:val="00402CA9"/>
    <w:rsid w:val="00403CEE"/>
    <w:rsid w:val="00405D25"/>
    <w:rsid w:val="00407A24"/>
    <w:rsid w:val="0041065B"/>
    <w:rsid w:val="00410E70"/>
    <w:rsid w:val="00411491"/>
    <w:rsid w:val="0041282A"/>
    <w:rsid w:val="00413866"/>
    <w:rsid w:val="00413BBC"/>
    <w:rsid w:val="00414C45"/>
    <w:rsid w:val="0041525C"/>
    <w:rsid w:val="00416C33"/>
    <w:rsid w:val="004172B8"/>
    <w:rsid w:val="0041736A"/>
    <w:rsid w:val="004179FF"/>
    <w:rsid w:val="00421599"/>
    <w:rsid w:val="00421D69"/>
    <w:rsid w:val="00422182"/>
    <w:rsid w:val="00422648"/>
    <w:rsid w:val="004227AD"/>
    <w:rsid w:val="004230FA"/>
    <w:rsid w:val="004247AC"/>
    <w:rsid w:val="00424FD6"/>
    <w:rsid w:val="00426601"/>
    <w:rsid w:val="004269A5"/>
    <w:rsid w:val="00430193"/>
    <w:rsid w:val="0043107D"/>
    <w:rsid w:val="00431D11"/>
    <w:rsid w:val="00431EC8"/>
    <w:rsid w:val="00432B7D"/>
    <w:rsid w:val="00432C35"/>
    <w:rsid w:val="00433489"/>
    <w:rsid w:val="004354CD"/>
    <w:rsid w:val="00436FAD"/>
    <w:rsid w:val="00437659"/>
    <w:rsid w:val="0044029B"/>
    <w:rsid w:val="004404E3"/>
    <w:rsid w:val="00440756"/>
    <w:rsid w:val="004433F7"/>
    <w:rsid w:val="0044393C"/>
    <w:rsid w:val="00444B28"/>
    <w:rsid w:val="00446151"/>
    <w:rsid w:val="0045044F"/>
    <w:rsid w:val="0045229C"/>
    <w:rsid w:val="00452F7A"/>
    <w:rsid w:val="00453C7C"/>
    <w:rsid w:val="0045413F"/>
    <w:rsid w:val="00455431"/>
    <w:rsid w:val="00455CA7"/>
    <w:rsid w:val="004562BC"/>
    <w:rsid w:val="00457050"/>
    <w:rsid w:val="00460288"/>
    <w:rsid w:val="00460A4B"/>
    <w:rsid w:val="00460BE1"/>
    <w:rsid w:val="00462308"/>
    <w:rsid w:val="00462653"/>
    <w:rsid w:val="00462A3E"/>
    <w:rsid w:val="004635CE"/>
    <w:rsid w:val="00463966"/>
    <w:rsid w:val="00464DCE"/>
    <w:rsid w:val="00466160"/>
    <w:rsid w:val="00466FF3"/>
    <w:rsid w:val="004673D2"/>
    <w:rsid w:val="004703A6"/>
    <w:rsid w:val="00470927"/>
    <w:rsid w:val="00471335"/>
    <w:rsid w:val="00472FE6"/>
    <w:rsid w:val="0047454C"/>
    <w:rsid w:val="00475444"/>
    <w:rsid w:val="004755D2"/>
    <w:rsid w:val="00475F33"/>
    <w:rsid w:val="0047647B"/>
    <w:rsid w:val="00480676"/>
    <w:rsid w:val="00480FDD"/>
    <w:rsid w:val="0048200F"/>
    <w:rsid w:val="00483356"/>
    <w:rsid w:val="004834C2"/>
    <w:rsid w:val="004839E8"/>
    <w:rsid w:val="00483BA8"/>
    <w:rsid w:val="00484361"/>
    <w:rsid w:val="00485169"/>
    <w:rsid w:val="0048517D"/>
    <w:rsid w:val="00485379"/>
    <w:rsid w:val="00485CF2"/>
    <w:rsid w:val="0048731A"/>
    <w:rsid w:val="00487647"/>
    <w:rsid w:val="004919C0"/>
    <w:rsid w:val="004920B5"/>
    <w:rsid w:val="00493E71"/>
    <w:rsid w:val="00493FCE"/>
    <w:rsid w:val="004953B3"/>
    <w:rsid w:val="004961AE"/>
    <w:rsid w:val="00497F50"/>
    <w:rsid w:val="004A52B6"/>
    <w:rsid w:val="004A7430"/>
    <w:rsid w:val="004A7609"/>
    <w:rsid w:val="004A798A"/>
    <w:rsid w:val="004A7EF7"/>
    <w:rsid w:val="004B00DD"/>
    <w:rsid w:val="004B0846"/>
    <w:rsid w:val="004B1761"/>
    <w:rsid w:val="004B38AE"/>
    <w:rsid w:val="004B5843"/>
    <w:rsid w:val="004B6159"/>
    <w:rsid w:val="004B6EAF"/>
    <w:rsid w:val="004B7241"/>
    <w:rsid w:val="004C03A8"/>
    <w:rsid w:val="004C0BCD"/>
    <w:rsid w:val="004C1023"/>
    <w:rsid w:val="004C13AB"/>
    <w:rsid w:val="004C1EC5"/>
    <w:rsid w:val="004C210A"/>
    <w:rsid w:val="004C288B"/>
    <w:rsid w:val="004C2E23"/>
    <w:rsid w:val="004C36D4"/>
    <w:rsid w:val="004C497E"/>
    <w:rsid w:val="004C5240"/>
    <w:rsid w:val="004C5387"/>
    <w:rsid w:val="004C6A19"/>
    <w:rsid w:val="004C7BA2"/>
    <w:rsid w:val="004D03DF"/>
    <w:rsid w:val="004D07F4"/>
    <w:rsid w:val="004D0F80"/>
    <w:rsid w:val="004D1E7C"/>
    <w:rsid w:val="004D210A"/>
    <w:rsid w:val="004D2D0D"/>
    <w:rsid w:val="004D31A7"/>
    <w:rsid w:val="004D32F0"/>
    <w:rsid w:val="004D3397"/>
    <w:rsid w:val="004D39BB"/>
    <w:rsid w:val="004D40C9"/>
    <w:rsid w:val="004D52B0"/>
    <w:rsid w:val="004D54BA"/>
    <w:rsid w:val="004D5CD5"/>
    <w:rsid w:val="004D67F0"/>
    <w:rsid w:val="004D714E"/>
    <w:rsid w:val="004E03DA"/>
    <w:rsid w:val="004E04AF"/>
    <w:rsid w:val="004E0BF7"/>
    <w:rsid w:val="004E1312"/>
    <w:rsid w:val="004E1C83"/>
    <w:rsid w:val="004E28A0"/>
    <w:rsid w:val="004E3109"/>
    <w:rsid w:val="004E3BE6"/>
    <w:rsid w:val="004E3DAD"/>
    <w:rsid w:val="004E4204"/>
    <w:rsid w:val="004E467D"/>
    <w:rsid w:val="004E474C"/>
    <w:rsid w:val="004E4778"/>
    <w:rsid w:val="004E5843"/>
    <w:rsid w:val="004E7E50"/>
    <w:rsid w:val="004F0554"/>
    <w:rsid w:val="004F1269"/>
    <w:rsid w:val="004F2AAA"/>
    <w:rsid w:val="004F3097"/>
    <w:rsid w:val="004F3DAB"/>
    <w:rsid w:val="004F4B11"/>
    <w:rsid w:val="004F5F76"/>
    <w:rsid w:val="004F636C"/>
    <w:rsid w:val="00501A66"/>
    <w:rsid w:val="00502D5E"/>
    <w:rsid w:val="00503401"/>
    <w:rsid w:val="00503EE5"/>
    <w:rsid w:val="005051D6"/>
    <w:rsid w:val="0050768C"/>
    <w:rsid w:val="005109BD"/>
    <w:rsid w:val="00511FFB"/>
    <w:rsid w:val="0051467A"/>
    <w:rsid w:val="00515991"/>
    <w:rsid w:val="005165DD"/>
    <w:rsid w:val="00517932"/>
    <w:rsid w:val="005219C1"/>
    <w:rsid w:val="00521D1D"/>
    <w:rsid w:val="00522324"/>
    <w:rsid w:val="005223D5"/>
    <w:rsid w:val="00522BFF"/>
    <w:rsid w:val="00523122"/>
    <w:rsid w:val="005232B5"/>
    <w:rsid w:val="005248B2"/>
    <w:rsid w:val="00525F82"/>
    <w:rsid w:val="00525FAA"/>
    <w:rsid w:val="00527287"/>
    <w:rsid w:val="00530455"/>
    <w:rsid w:val="00532712"/>
    <w:rsid w:val="00533A05"/>
    <w:rsid w:val="005350FA"/>
    <w:rsid w:val="005355C7"/>
    <w:rsid w:val="00535CC9"/>
    <w:rsid w:val="005360BE"/>
    <w:rsid w:val="005368B9"/>
    <w:rsid w:val="00536B0A"/>
    <w:rsid w:val="00541FB9"/>
    <w:rsid w:val="00542040"/>
    <w:rsid w:val="00545A94"/>
    <w:rsid w:val="00545E38"/>
    <w:rsid w:val="00546CA3"/>
    <w:rsid w:val="00547C13"/>
    <w:rsid w:val="005500B1"/>
    <w:rsid w:val="005518CB"/>
    <w:rsid w:val="005523BA"/>
    <w:rsid w:val="00552BB0"/>
    <w:rsid w:val="0055374B"/>
    <w:rsid w:val="005542D9"/>
    <w:rsid w:val="00554E54"/>
    <w:rsid w:val="00554E59"/>
    <w:rsid w:val="0055611E"/>
    <w:rsid w:val="00557BC4"/>
    <w:rsid w:val="00560495"/>
    <w:rsid w:val="005604A5"/>
    <w:rsid w:val="00561C3D"/>
    <w:rsid w:val="00561C71"/>
    <w:rsid w:val="005623E9"/>
    <w:rsid w:val="0056474D"/>
    <w:rsid w:val="00564E87"/>
    <w:rsid w:val="00565405"/>
    <w:rsid w:val="0056559B"/>
    <w:rsid w:val="005655E0"/>
    <w:rsid w:val="00567222"/>
    <w:rsid w:val="0056722F"/>
    <w:rsid w:val="00567367"/>
    <w:rsid w:val="0056757F"/>
    <w:rsid w:val="005757EE"/>
    <w:rsid w:val="00575A82"/>
    <w:rsid w:val="00575B0A"/>
    <w:rsid w:val="00576307"/>
    <w:rsid w:val="00577D75"/>
    <w:rsid w:val="0058023E"/>
    <w:rsid w:val="005818D4"/>
    <w:rsid w:val="00581D04"/>
    <w:rsid w:val="005825BA"/>
    <w:rsid w:val="0058443A"/>
    <w:rsid w:val="0058445C"/>
    <w:rsid w:val="005864B8"/>
    <w:rsid w:val="00591292"/>
    <w:rsid w:val="005929D6"/>
    <w:rsid w:val="00592BD6"/>
    <w:rsid w:val="00593E71"/>
    <w:rsid w:val="00595B81"/>
    <w:rsid w:val="00595CD7"/>
    <w:rsid w:val="00596302"/>
    <w:rsid w:val="00597857"/>
    <w:rsid w:val="005A0911"/>
    <w:rsid w:val="005A1803"/>
    <w:rsid w:val="005A1CFD"/>
    <w:rsid w:val="005A235D"/>
    <w:rsid w:val="005A25CD"/>
    <w:rsid w:val="005A26C5"/>
    <w:rsid w:val="005A30D5"/>
    <w:rsid w:val="005A4092"/>
    <w:rsid w:val="005A5E26"/>
    <w:rsid w:val="005A74E0"/>
    <w:rsid w:val="005A79F3"/>
    <w:rsid w:val="005B10DF"/>
    <w:rsid w:val="005B1233"/>
    <w:rsid w:val="005B2089"/>
    <w:rsid w:val="005B25E9"/>
    <w:rsid w:val="005B3C6D"/>
    <w:rsid w:val="005B3F9C"/>
    <w:rsid w:val="005B4E4F"/>
    <w:rsid w:val="005B7161"/>
    <w:rsid w:val="005B7B83"/>
    <w:rsid w:val="005B7FE9"/>
    <w:rsid w:val="005C1FDD"/>
    <w:rsid w:val="005C2816"/>
    <w:rsid w:val="005C5021"/>
    <w:rsid w:val="005C5509"/>
    <w:rsid w:val="005C6B81"/>
    <w:rsid w:val="005C75B5"/>
    <w:rsid w:val="005C7915"/>
    <w:rsid w:val="005D1A4C"/>
    <w:rsid w:val="005D2815"/>
    <w:rsid w:val="005D2EE2"/>
    <w:rsid w:val="005D3313"/>
    <w:rsid w:val="005D3414"/>
    <w:rsid w:val="005D35C1"/>
    <w:rsid w:val="005D366A"/>
    <w:rsid w:val="005D3A63"/>
    <w:rsid w:val="005D3F21"/>
    <w:rsid w:val="005D4911"/>
    <w:rsid w:val="005D5316"/>
    <w:rsid w:val="005E153C"/>
    <w:rsid w:val="005E1F20"/>
    <w:rsid w:val="005E2D9F"/>
    <w:rsid w:val="005E30DB"/>
    <w:rsid w:val="005E320C"/>
    <w:rsid w:val="005E4E24"/>
    <w:rsid w:val="005E64D0"/>
    <w:rsid w:val="005E69C2"/>
    <w:rsid w:val="005E75A9"/>
    <w:rsid w:val="005E7AF3"/>
    <w:rsid w:val="005E7C73"/>
    <w:rsid w:val="005F01E8"/>
    <w:rsid w:val="005F020F"/>
    <w:rsid w:val="005F0997"/>
    <w:rsid w:val="005F100D"/>
    <w:rsid w:val="005F2412"/>
    <w:rsid w:val="005F2433"/>
    <w:rsid w:val="005F2E10"/>
    <w:rsid w:val="005F3C9B"/>
    <w:rsid w:val="005F3DC7"/>
    <w:rsid w:val="005F4231"/>
    <w:rsid w:val="005F5317"/>
    <w:rsid w:val="005F5B64"/>
    <w:rsid w:val="005F5C48"/>
    <w:rsid w:val="005F68C7"/>
    <w:rsid w:val="005F7CAF"/>
    <w:rsid w:val="006006CF"/>
    <w:rsid w:val="0060195A"/>
    <w:rsid w:val="006028BD"/>
    <w:rsid w:val="00602B13"/>
    <w:rsid w:val="006037B0"/>
    <w:rsid w:val="0060536A"/>
    <w:rsid w:val="0060673F"/>
    <w:rsid w:val="0060689C"/>
    <w:rsid w:val="0060697F"/>
    <w:rsid w:val="0061029C"/>
    <w:rsid w:val="006103A9"/>
    <w:rsid w:val="006122B8"/>
    <w:rsid w:val="00613131"/>
    <w:rsid w:val="0061409C"/>
    <w:rsid w:val="00614454"/>
    <w:rsid w:val="0061502D"/>
    <w:rsid w:val="006158F0"/>
    <w:rsid w:val="00615918"/>
    <w:rsid w:val="00615D83"/>
    <w:rsid w:val="00616770"/>
    <w:rsid w:val="0061774B"/>
    <w:rsid w:val="00617757"/>
    <w:rsid w:val="00617E28"/>
    <w:rsid w:val="00617E7B"/>
    <w:rsid w:val="0062045E"/>
    <w:rsid w:val="00620680"/>
    <w:rsid w:val="00624184"/>
    <w:rsid w:val="006253D9"/>
    <w:rsid w:val="00626476"/>
    <w:rsid w:val="00626FAA"/>
    <w:rsid w:val="00627C1E"/>
    <w:rsid w:val="00632370"/>
    <w:rsid w:val="00632C46"/>
    <w:rsid w:val="00633BF6"/>
    <w:rsid w:val="006344D6"/>
    <w:rsid w:val="006347B8"/>
    <w:rsid w:val="00635A3C"/>
    <w:rsid w:val="00636B1F"/>
    <w:rsid w:val="006370C0"/>
    <w:rsid w:val="00640906"/>
    <w:rsid w:val="00640CB9"/>
    <w:rsid w:val="00640E5E"/>
    <w:rsid w:val="006428E4"/>
    <w:rsid w:val="00642BE7"/>
    <w:rsid w:val="00642C7A"/>
    <w:rsid w:val="00642F5C"/>
    <w:rsid w:val="00643DE9"/>
    <w:rsid w:val="00644533"/>
    <w:rsid w:val="00646444"/>
    <w:rsid w:val="006476B1"/>
    <w:rsid w:val="00651A3E"/>
    <w:rsid w:val="006525E6"/>
    <w:rsid w:val="00652FE1"/>
    <w:rsid w:val="0065392A"/>
    <w:rsid w:val="006539AF"/>
    <w:rsid w:val="00653A69"/>
    <w:rsid w:val="00654643"/>
    <w:rsid w:val="006546AE"/>
    <w:rsid w:val="0065470F"/>
    <w:rsid w:val="0065503C"/>
    <w:rsid w:val="006554F7"/>
    <w:rsid w:val="00655787"/>
    <w:rsid w:val="006567EA"/>
    <w:rsid w:val="00660B1A"/>
    <w:rsid w:val="0066137C"/>
    <w:rsid w:val="0066188F"/>
    <w:rsid w:val="006623A2"/>
    <w:rsid w:val="00662482"/>
    <w:rsid w:val="0066348F"/>
    <w:rsid w:val="00663A54"/>
    <w:rsid w:val="00664986"/>
    <w:rsid w:val="0066517B"/>
    <w:rsid w:val="00665F6D"/>
    <w:rsid w:val="006664CD"/>
    <w:rsid w:val="006670B5"/>
    <w:rsid w:val="00667508"/>
    <w:rsid w:val="00667C93"/>
    <w:rsid w:val="00670DF7"/>
    <w:rsid w:val="006721D2"/>
    <w:rsid w:val="00672287"/>
    <w:rsid w:val="00672C66"/>
    <w:rsid w:val="00673627"/>
    <w:rsid w:val="006739CF"/>
    <w:rsid w:val="006751F7"/>
    <w:rsid w:val="0067595B"/>
    <w:rsid w:val="00675A10"/>
    <w:rsid w:val="00675C3D"/>
    <w:rsid w:val="00675E90"/>
    <w:rsid w:val="00676218"/>
    <w:rsid w:val="00681517"/>
    <w:rsid w:val="00682845"/>
    <w:rsid w:val="00682BBF"/>
    <w:rsid w:val="00682EB4"/>
    <w:rsid w:val="00683331"/>
    <w:rsid w:val="006843A6"/>
    <w:rsid w:val="006849F5"/>
    <w:rsid w:val="00684DBE"/>
    <w:rsid w:val="00686B24"/>
    <w:rsid w:val="006876B2"/>
    <w:rsid w:val="00690344"/>
    <w:rsid w:val="006905F9"/>
    <w:rsid w:val="00693CF6"/>
    <w:rsid w:val="006940E5"/>
    <w:rsid w:val="00694599"/>
    <w:rsid w:val="00694900"/>
    <w:rsid w:val="00694F1C"/>
    <w:rsid w:val="006964D0"/>
    <w:rsid w:val="00697BD5"/>
    <w:rsid w:val="006A0737"/>
    <w:rsid w:val="006A115F"/>
    <w:rsid w:val="006A19E2"/>
    <w:rsid w:val="006A37BD"/>
    <w:rsid w:val="006A4F5B"/>
    <w:rsid w:val="006A55FA"/>
    <w:rsid w:val="006A59CD"/>
    <w:rsid w:val="006A5A4B"/>
    <w:rsid w:val="006A78FE"/>
    <w:rsid w:val="006B118A"/>
    <w:rsid w:val="006B3DD2"/>
    <w:rsid w:val="006B484E"/>
    <w:rsid w:val="006B751C"/>
    <w:rsid w:val="006B7BB3"/>
    <w:rsid w:val="006B7BE0"/>
    <w:rsid w:val="006B7FEE"/>
    <w:rsid w:val="006C01BF"/>
    <w:rsid w:val="006C1266"/>
    <w:rsid w:val="006C3629"/>
    <w:rsid w:val="006C367B"/>
    <w:rsid w:val="006C48C2"/>
    <w:rsid w:val="006C6982"/>
    <w:rsid w:val="006C6FFD"/>
    <w:rsid w:val="006C70C3"/>
    <w:rsid w:val="006C75DC"/>
    <w:rsid w:val="006C7BF2"/>
    <w:rsid w:val="006D0B3E"/>
    <w:rsid w:val="006D137F"/>
    <w:rsid w:val="006D17AF"/>
    <w:rsid w:val="006D1BB5"/>
    <w:rsid w:val="006D2A68"/>
    <w:rsid w:val="006D3121"/>
    <w:rsid w:val="006D3589"/>
    <w:rsid w:val="006D38DC"/>
    <w:rsid w:val="006D4855"/>
    <w:rsid w:val="006D6291"/>
    <w:rsid w:val="006D63D3"/>
    <w:rsid w:val="006D68C3"/>
    <w:rsid w:val="006D7150"/>
    <w:rsid w:val="006E094F"/>
    <w:rsid w:val="006E23D8"/>
    <w:rsid w:val="006E4648"/>
    <w:rsid w:val="006E54D9"/>
    <w:rsid w:val="006E5771"/>
    <w:rsid w:val="006E660F"/>
    <w:rsid w:val="006F0A38"/>
    <w:rsid w:val="006F3922"/>
    <w:rsid w:val="006F39EE"/>
    <w:rsid w:val="006F692E"/>
    <w:rsid w:val="006F7D4C"/>
    <w:rsid w:val="006F7FE8"/>
    <w:rsid w:val="00700186"/>
    <w:rsid w:val="0070147C"/>
    <w:rsid w:val="00701BBA"/>
    <w:rsid w:val="00702420"/>
    <w:rsid w:val="00702959"/>
    <w:rsid w:val="007031DF"/>
    <w:rsid w:val="00705A40"/>
    <w:rsid w:val="00705FE3"/>
    <w:rsid w:val="00706410"/>
    <w:rsid w:val="007067E2"/>
    <w:rsid w:val="00706BC5"/>
    <w:rsid w:val="00707E04"/>
    <w:rsid w:val="007107D6"/>
    <w:rsid w:val="007110D2"/>
    <w:rsid w:val="00711B73"/>
    <w:rsid w:val="00712268"/>
    <w:rsid w:val="00712492"/>
    <w:rsid w:val="00712755"/>
    <w:rsid w:val="00713A20"/>
    <w:rsid w:val="00713CD8"/>
    <w:rsid w:val="007141B1"/>
    <w:rsid w:val="00714455"/>
    <w:rsid w:val="00714A0D"/>
    <w:rsid w:val="00714BAE"/>
    <w:rsid w:val="00715326"/>
    <w:rsid w:val="00715B75"/>
    <w:rsid w:val="007174D0"/>
    <w:rsid w:val="007176C9"/>
    <w:rsid w:val="00721007"/>
    <w:rsid w:val="0072202F"/>
    <w:rsid w:val="00722F16"/>
    <w:rsid w:val="00724F9C"/>
    <w:rsid w:val="007265ED"/>
    <w:rsid w:val="00727957"/>
    <w:rsid w:val="00730666"/>
    <w:rsid w:val="00730F4A"/>
    <w:rsid w:val="00732282"/>
    <w:rsid w:val="007327A8"/>
    <w:rsid w:val="00733755"/>
    <w:rsid w:val="00734B9A"/>
    <w:rsid w:val="00734BF6"/>
    <w:rsid w:val="0073538E"/>
    <w:rsid w:val="00740FFA"/>
    <w:rsid w:val="00741759"/>
    <w:rsid w:val="00742D7C"/>
    <w:rsid w:val="00743307"/>
    <w:rsid w:val="00743801"/>
    <w:rsid w:val="0074396D"/>
    <w:rsid w:val="007447E2"/>
    <w:rsid w:val="00744C38"/>
    <w:rsid w:val="007453C7"/>
    <w:rsid w:val="00746245"/>
    <w:rsid w:val="00746473"/>
    <w:rsid w:val="0074648B"/>
    <w:rsid w:val="00746EF3"/>
    <w:rsid w:val="00747448"/>
    <w:rsid w:val="00747A51"/>
    <w:rsid w:val="007504EF"/>
    <w:rsid w:val="007513FC"/>
    <w:rsid w:val="0075241B"/>
    <w:rsid w:val="00753013"/>
    <w:rsid w:val="0075519F"/>
    <w:rsid w:val="0075570B"/>
    <w:rsid w:val="00756DF1"/>
    <w:rsid w:val="00757926"/>
    <w:rsid w:val="00760B40"/>
    <w:rsid w:val="0076240B"/>
    <w:rsid w:val="0076255D"/>
    <w:rsid w:val="0076269C"/>
    <w:rsid w:val="00763342"/>
    <w:rsid w:val="00763935"/>
    <w:rsid w:val="00765731"/>
    <w:rsid w:val="00766B6D"/>
    <w:rsid w:val="00770149"/>
    <w:rsid w:val="00771E5B"/>
    <w:rsid w:val="00772690"/>
    <w:rsid w:val="0077394A"/>
    <w:rsid w:val="00773D53"/>
    <w:rsid w:val="007746F8"/>
    <w:rsid w:val="00775490"/>
    <w:rsid w:val="007757B8"/>
    <w:rsid w:val="00775BCD"/>
    <w:rsid w:val="0077657B"/>
    <w:rsid w:val="00776F7C"/>
    <w:rsid w:val="00781260"/>
    <w:rsid w:val="00781468"/>
    <w:rsid w:val="00781767"/>
    <w:rsid w:val="00781B7D"/>
    <w:rsid w:val="0078221C"/>
    <w:rsid w:val="00782BDB"/>
    <w:rsid w:val="00783482"/>
    <w:rsid w:val="00783DDF"/>
    <w:rsid w:val="007846FB"/>
    <w:rsid w:val="00784C72"/>
    <w:rsid w:val="00785034"/>
    <w:rsid w:val="007851BF"/>
    <w:rsid w:val="0078525A"/>
    <w:rsid w:val="007853D0"/>
    <w:rsid w:val="0078610E"/>
    <w:rsid w:val="007868DA"/>
    <w:rsid w:val="00786CE2"/>
    <w:rsid w:val="00790D58"/>
    <w:rsid w:val="007916D0"/>
    <w:rsid w:val="0079403D"/>
    <w:rsid w:val="00794981"/>
    <w:rsid w:val="007949E8"/>
    <w:rsid w:val="00794BA2"/>
    <w:rsid w:val="00794FF4"/>
    <w:rsid w:val="00795340"/>
    <w:rsid w:val="00795C9F"/>
    <w:rsid w:val="00796641"/>
    <w:rsid w:val="0079727E"/>
    <w:rsid w:val="00797890"/>
    <w:rsid w:val="007A038E"/>
    <w:rsid w:val="007A17DA"/>
    <w:rsid w:val="007A23A2"/>
    <w:rsid w:val="007A4B47"/>
    <w:rsid w:val="007A51C5"/>
    <w:rsid w:val="007A52C3"/>
    <w:rsid w:val="007A551C"/>
    <w:rsid w:val="007A5B39"/>
    <w:rsid w:val="007A7F9C"/>
    <w:rsid w:val="007B0DCD"/>
    <w:rsid w:val="007B2A4C"/>
    <w:rsid w:val="007B2F3B"/>
    <w:rsid w:val="007B4132"/>
    <w:rsid w:val="007B465B"/>
    <w:rsid w:val="007B5374"/>
    <w:rsid w:val="007B5DF5"/>
    <w:rsid w:val="007B6E1E"/>
    <w:rsid w:val="007B7283"/>
    <w:rsid w:val="007C07CE"/>
    <w:rsid w:val="007C210A"/>
    <w:rsid w:val="007C38DA"/>
    <w:rsid w:val="007C3E46"/>
    <w:rsid w:val="007C42A2"/>
    <w:rsid w:val="007C4822"/>
    <w:rsid w:val="007C5A39"/>
    <w:rsid w:val="007C6AF3"/>
    <w:rsid w:val="007C70A5"/>
    <w:rsid w:val="007C7175"/>
    <w:rsid w:val="007C7A74"/>
    <w:rsid w:val="007D00B3"/>
    <w:rsid w:val="007D11B7"/>
    <w:rsid w:val="007D1B03"/>
    <w:rsid w:val="007D2BFF"/>
    <w:rsid w:val="007D4B13"/>
    <w:rsid w:val="007D4F7E"/>
    <w:rsid w:val="007D7F94"/>
    <w:rsid w:val="007E0025"/>
    <w:rsid w:val="007E0611"/>
    <w:rsid w:val="007E151B"/>
    <w:rsid w:val="007E21CB"/>
    <w:rsid w:val="007E3E7A"/>
    <w:rsid w:val="007E44D7"/>
    <w:rsid w:val="007E4CE6"/>
    <w:rsid w:val="007E5C0B"/>
    <w:rsid w:val="007E5E71"/>
    <w:rsid w:val="007E60BC"/>
    <w:rsid w:val="007E6CE6"/>
    <w:rsid w:val="007E703B"/>
    <w:rsid w:val="007E7535"/>
    <w:rsid w:val="007F070D"/>
    <w:rsid w:val="007F182B"/>
    <w:rsid w:val="007F25DA"/>
    <w:rsid w:val="007F2D72"/>
    <w:rsid w:val="007F3D8A"/>
    <w:rsid w:val="007F4208"/>
    <w:rsid w:val="007F78EF"/>
    <w:rsid w:val="00800E0B"/>
    <w:rsid w:val="0080142D"/>
    <w:rsid w:val="00801DA5"/>
    <w:rsid w:val="00801E80"/>
    <w:rsid w:val="008031CC"/>
    <w:rsid w:val="00803239"/>
    <w:rsid w:val="00806AEC"/>
    <w:rsid w:val="00807D81"/>
    <w:rsid w:val="00807DCC"/>
    <w:rsid w:val="00810377"/>
    <w:rsid w:val="008104D3"/>
    <w:rsid w:val="00811E38"/>
    <w:rsid w:val="00812030"/>
    <w:rsid w:val="008129BD"/>
    <w:rsid w:val="00813D4E"/>
    <w:rsid w:val="00814712"/>
    <w:rsid w:val="0081634C"/>
    <w:rsid w:val="00820AE6"/>
    <w:rsid w:val="00821EC2"/>
    <w:rsid w:val="00821F23"/>
    <w:rsid w:val="00822256"/>
    <w:rsid w:val="00822F5D"/>
    <w:rsid w:val="00823DD5"/>
    <w:rsid w:val="00824694"/>
    <w:rsid w:val="0083027B"/>
    <w:rsid w:val="00831004"/>
    <w:rsid w:val="00831029"/>
    <w:rsid w:val="008319C9"/>
    <w:rsid w:val="00831FB7"/>
    <w:rsid w:val="0083281E"/>
    <w:rsid w:val="00834233"/>
    <w:rsid w:val="0083432C"/>
    <w:rsid w:val="008366C5"/>
    <w:rsid w:val="00836942"/>
    <w:rsid w:val="008410F2"/>
    <w:rsid w:val="008416F4"/>
    <w:rsid w:val="008418A6"/>
    <w:rsid w:val="00842217"/>
    <w:rsid w:val="0084256A"/>
    <w:rsid w:val="008426EB"/>
    <w:rsid w:val="008430B5"/>
    <w:rsid w:val="008435AB"/>
    <w:rsid w:val="00845A1F"/>
    <w:rsid w:val="00845B46"/>
    <w:rsid w:val="00846408"/>
    <w:rsid w:val="00847CF2"/>
    <w:rsid w:val="00850983"/>
    <w:rsid w:val="008512F8"/>
    <w:rsid w:val="008518A7"/>
    <w:rsid w:val="008548E6"/>
    <w:rsid w:val="0085577A"/>
    <w:rsid w:val="00855C8F"/>
    <w:rsid w:val="00860170"/>
    <w:rsid w:val="0086163B"/>
    <w:rsid w:val="00861663"/>
    <w:rsid w:val="008618C3"/>
    <w:rsid w:val="00862183"/>
    <w:rsid w:val="00862D11"/>
    <w:rsid w:val="00863B37"/>
    <w:rsid w:val="008640BD"/>
    <w:rsid w:val="008646AE"/>
    <w:rsid w:val="00864FC9"/>
    <w:rsid w:val="0086546A"/>
    <w:rsid w:val="00865D4E"/>
    <w:rsid w:val="008672C7"/>
    <w:rsid w:val="00867BA4"/>
    <w:rsid w:val="0087027A"/>
    <w:rsid w:val="00870C2A"/>
    <w:rsid w:val="00870F06"/>
    <w:rsid w:val="00872580"/>
    <w:rsid w:val="008741B7"/>
    <w:rsid w:val="00874D2B"/>
    <w:rsid w:val="00875543"/>
    <w:rsid w:val="00875B4A"/>
    <w:rsid w:val="00875BB5"/>
    <w:rsid w:val="00876329"/>
    <w:rsid w:val="00876446"/>
    <w:rsid w:val="00877627"/>
    <w:rsid w:val="00880018"/>
    <w:rsid w:val="00880DC8"/>
    <w:rsid w:val="00881C55"/>
    <w:rsid w:val="0088211F"/>
    <w:rsid w:val="0088676E"/>
    <w:rsid w:val="00890178"/>
    <w:rsid w:val="00890FF9"/>
    <w:rsid w:val="00892355"/>
    <w:rsid w:val="00892E5B"/>
    <w:rsid w:val="00893B09"/>
    <w:rsid w:val="0089476E"/>
    <w:rsid w:val="00895A59"/>
    <w:rsid w:val="008967C3"/>
    <w:rsid w:val="008979A9"/>
    <w:rsid w:val="008A086A"/>
    <w:rsid w:val="008A09E0"/>
    <w:rsid w:val="008A42DC"/>
    <w:rsid w:val="008A4B3C"/>
    <w:rsid w:val="008A4B71"/>
    <w:rsid w:val="008A5034"/>
    <w:rsid w:val="008A659D"/>
    <w:rsid w:val="008A79B7"/>
    <w:rsid w:val="008B1E67"/>
    <w:rsid w:val="008B1EB3"/>
    <w:rsid w:val="008B1EFD"/>
    <w:rsid w:val="008B35F4"/>
    <w:rsid w:val="008B3DCF"/>
    <w:rsid w:val="008B434A"/>
    <w:rsid w:val="008B573C"/>
    <w:rsid w:val="008B5D77"/>
    <w:rsid w:val="008B5E1E"/>
    <w:rsid w:val="008B619D"/>
    <w:rsid w:val="008B631A"/>
    <w:rsid w:val="008C0B14"/>
    <w:rsid w:val="008C1240"/>
    <w:rsid w:val="008C1C26"/>
    <w:rsid w:val="008C2584"/>
    <w:rsid w:val="008C2B4D"/>
    <w:rsid w:val="008C34E8"/>
    <w:rsid w:val="008C46C9"/>
    <w:rsid w:val="008C4E64"/>
    <w:rsid w:val="008C5F28"/>
    <w:rsid w:val="008C6125"/>
    <w:rsid w:val="008C69BE"/>
    <w:rsid w:val="008C789D"/>
    <w:rsid w:val="008D3797"/>
    <w:rsid w:val="008D5340"/>
    <w:rsid w:val="008D6CFB"/>
    <w:rsid w:val="008D6DE2"/>
    <w:rsid w:val="008D6DFF"/>
    <w:rsid w:val="008D7BC6"/>
    <w:rsid w:val="008D7CF9"/>
    <w:rsid w:val="008E0298"/>
    <w:rsid w:val="008E03CA"/>
    <w:rsid w:val="008E2634"/>
    <w:rsid w:val="008E35BB"/>
    <w:rsid w:val="008E3C58"/>
    <w:rsid w:val="008E4532"/>
    <w:rsid w:val="008E7521"/>
    <w:rsid w:val="008F084E"/>
    <w:rsid w:val="008F2663"/>
    <w:rsid w:val="008F369A"/>
    <w:rsid w:val="008F455C"/>
    <w:rsid w:val="008F602B"/>
    <w:rsid w:val="008F674D"/>
    <w:rsid w:val="008F67DE"/>
    <w:rsid w:val="008F6871"/>
    <w:rsid w:val="008F70D5"/>
    <w:rsid w:val="008F7588"/>
    <w:rsid w:val="00900034"/>
    <w:rsid w:val="009005F6"/>
    <w:rsid w:val="00901FC3"/>
    <w:rsid w:val="0090249B"/>
    <w:rsid w:val="00905C43"/>
    <w:rsid w:val="00906BA9"/>
    <w:rsid w:val="00906EA2"/>
    <w:rsid w:val="00906F4F"/>
    <w:rsid w:val="00907031"/>
    <w:rsid w:val="0090738D"/>
    <w:rsid w:val="009073CC"/>
    <w:rsid w:val="00907D23"/>
    <w:rsid w:val="00911193"/>
    <w:rsid w:val="00913132"/>
    <w:rsid w:val="00915551"/>
    <w:rsid w:val="00920EDA"/>
    <w:rsid w:val="00921563"/>
    <w:rsid w:val="00922AD8"/>
    <w:rsid w:val="00924403"/>
    <w:rsid w:val="00924DFB"/>
    <w:rsid w:val="00925BDA"/>
    <w:rsid w:val="00926B9B"/>
    <w:rsid w:val="009276BC"/>
    <w:rsid w:val="0092772C"/>
    <w:rsid w:val="0093179A"/>
    <w:rsid w:val="00933824"/>
    <w:rsid w:val="00934FA4"/>
    <w:rsid w:val="00934FBB"/>
    <w:rsid w:val="00935A07"/>
    <w:rsid w:val="0093619F"/>
    <w:rsid w:val="00937307"/>
    <w:rsid w:val="00940FD2"/>
    <w:rsid w:val="00941198"/>
    <w:rsid w:val="00941395"/>
    <w:rsid w:val="00941586"/>
    <w:rsid w:val="0094181E"/>
    <w:rsid w:val="00942D75"/>
    <w:rsid w:val="00943E9A"/>
    <w:rsid w:val="0094400F"/>
    <w:rsid w:val="00944F47"/>
    <w:rsid w:val="0094605F"/>
    <w:rsid w:val="009467D3"/>
    <w:rsid w:val="00946D63"/>
    <w:rsid w:val="0095213A"/>
    <w:rsid w:val="00953143"/>
    <w:rsid w:val="009531C2"/>
    <w:rsid w:val="009537F7"/>
    <w:rsid w:val="0095395E"/>
    <w:rsid w:val="009544D9"/>
    <w:rsid w:val="009566FC"/>
    <w:rsid w:val="00956BA5"/>
    <w:rsid w:val="00957C5F"/>
    <w:rsid w:val="00960180"/>
    <w:rsid w:val="00960530"/>
    <w:rsid w:val="0096109F"/>
    <w:rsid w:val="009615B6"/>
    <w:rsid w:val="00962669"/>
    <w:rsid w:val="00962EEB"/>
    <w:rsid w:val="00962FC6"/>
    <w:rsid w:val="0096425B"/>
    <w:rsid w:val="00965804"/>
    <w:rsid w:val="00966AEE"/>
    <w:rsid w:val="00967C7D"/>
    <w:rsid w:val="00967D50"/>
    <w:rsid w:val="0097029A"/>
    <w:rsid w:val="00971910"/>
    <w:rsid w:val="00973DA0"/>
    <w:rsid w:val="0097475C"/>
    <w:rsid w:val="00975A8B"/>
    <w:rsid w:val="00977436"/>
    <w:rsid w:val="009776F2"/>
    <w:rsid w:val="00977D29"/>
    <w:rsid w:val="00980A6B"/>
    <w:rsid w:val="00981667"/>
    <w:rsid w:val="009831D8"/>
    <w:rsid w:val="009833E8"/>
    <w:rsid w:val="009844DE"/>
    <w:rsid w:val="0098546A"/>
    <w:rsid w:val="00986635"/>
    <w:rsid w:val="0098667C"/>
    <w:rsid w:val="00986A3D"/>
    <w:rsid w:val="00986DD3"/>
    <w:rsid w:val="009902C9"/>
    <w:rsid w:val="0099033C"/>
    <w:rsid w:val="00990C59"/>
    <w:rsid w:val="00990EDB"/>
    <w:rsid w:val="00991B48"/>
    <w:rsid w:val="0099263E"/>
    <w:rsid w:val="00992C1F"/>
    <w:rsid w:val="0099385A"/>
    <w:rsid w:val="00993CFB"/>
    <w:rsid w:val="009943F2"/>
    <w:rsid w:val="00997B0E"/>
    <w:rsid w:val="009A2874"/>
    <w:rsid w:val="009A356F"/>
    <w:rsid w:val="009A379A"/>
    <w:rsid w:val="009A4859"/>
    <w:rsid w:val="009A5AF7"/>
    <w:rsid w:val="009A6409"/>
    <w:rsid w:val="009B0D68"/>
    <w:rsid w:val="009B32D9"/>
    <w:rsid w:val="009B3727"/>
    <w:rsid w:val="009B41AD"/>
    <w:rsid w:val="009B4208"/>
    <w:rsid w:val="009B446C"/>
    <w:rsid w:val="009B4F41"/>
    <w:rsid w:val="009B5657"/>
    <w:rsid w:val="009B5AD4"/>
    <w:rsid w:val="009B61E8"/>
    <w:rsid w:val="009B6B69"/>
    <w:rsid w:val="009B6CBD"/>
    <w:rsid w:val="009B7133"/>
    <w:rsid w:val="009B719C"/>
    <w:rsid w:val="009C1E5F"/>
    <w:rsid w:val="009C4227"/>
    <w:rsid w:val="009C4B9F"/>
    <w:rsid w:val="009C57B9"/>
    <w:rsid w:val="009C5F78"/>
    <w:rsid w:val="009C7652"/>
    <w:rsid w:val="009C79E2"/>
    <w:rsid w:val="009D0386"/>
    <w:rsid w:val="009D0569"/>
    <w:rsid w:val="009D0E67"/>
    <w:rsid w:val="009D3166"/>
    <w:rsid w:val="009D4B87"/>
    <w:rsid w:val="009D55C7"/>
    <w:rsid w:val="009D65E3"/>
    <w:rsid w:val="009E2276"/>
    <w:rsid w:val="009E3ACE"/>
    <w:rsid w:val="009E60F5"/>
    <w:rsid w:val="009E63FC"/>
    <w:rsid w:val="009E659D"/>
    <w:rsid w:val="009E68D7"/>
    <w:rsid w:val="009E6D20"/>
    <w:rsid w:val="009F25E3"/>
    <w:rsid w:val="009F2D13"/>
    <w:rsid w:val="009F4CE2"/>
    <w:rsid w:val="009F4DE5"/>
    <w:rsid w:val="009F4E0F"/>
    <w:rsid w:val="009F4F62"/>
    <w:rsid w:val="00A01152"/>
    <w:rsid w:val="00A01497"/>
    <w:rsid w:val="00A01E99"/>
    <w:rsid w:val="00A01FF7"/>
    <w:rsid w:val="00A0328F"/>
    <w:rsid w:val="00A033FD"/>
    <w:rsid w:val="00A0387B"/>
    <w:rsid w:val="00A04A27"/>
    <w:rsid w:val="00A04F24"/>
    <w:rsid w:val="00A074DF"/>
    <w:rsid w:val="00A10639"/>
    <w:rsid w:val="00A122B3"/>
    <w:rsid w:val="00A12704"/>
    <w:rsid w:val="00A13D66"/>
    <w:rsid w:val="00A14025"/>
    <w:rsid w:val="00A14320"/>
    <w:rsid w:val="00A17A05"/>
    <w:rsid w:val="00A2104D"/>
    <w:rsid w:val="00A22B00"/>
    <w:rsid w:val="00A254D9"/>
    <w:rsid w:val="00A256F5"/>
    <w:rsid w:val="00A30FCE"/>
    <w:rsid w:val="00A31FF2"/>
    <w:rsid w:val="00A3268E"/>
    <w:rsid w:val="00A332D2"/>
    <w:rsid w:val="00A3393F"/>
    <w:rsid w:val="00A33CF1"/>
    <w:rsid w:val="00A33E03"/>
    <w:rsid w:val="00A34078"/>
    <w:rsid w:val="00A35D2C"/>
    <w:rsid w:val="00A362FD"/>
    <w:rsid w:val="00A3684A"/>
    <w:rsid w:val="00A37BD0"/>
    <w:rsid w:val="00A41A5A"/>
    <w:rsid w:val="00A43BC1"/>
    <w:rsid w:val="00A44951"/>
    <w:rsid w:val="00A44F32"/>
    <w:rsid w:val="00A4508A"/>
    <w:rsid w:val="00A459B2"/>
    <w:rsid w:val="00A46714"/>
    <w:rsid w:val="00A46947"/>
    <w:rsid w:val="00A504EB"/>
    <w:rsid w:val="00A51F34"/>
    <w:rsid w:val="00A51FAD"/>
    <w:rsid w:val="00A5368A"/>
    <w:rsid w:val="00A53A9D"/>
    <w:rsid w:val="00A53D07"/>
    <w:rsid w:val="00A5415E"/>
    <w:rsid w:val="00A546EB"/>
    <w:rsid w:val="00A548F5"/>
    <w:rsid w:val="00A55D46"/>
    <w:rsid w:val="00A56E02"/>
    <w:rsid w:val="00A5747E"/>
    <w:rsid w:val="00A608E8"/>
    <w:rsid w:val="00A60D6E"/>
    <w:rsid w:val="00A60E02"/>
    <w:rsid w:val="00A6149C"/>
    <w:rsid w:val="00A62D05"/>
    <w:rsid w:val="00A64F47"/>
    <w:rsid w:val="00A655C9"/>
    <w:rsid w:val="00A66011"/>
    <w:rsid w:val="00A67F43"/>
    <w:rsid w:val="00A7163C"/>
    <w:rsid w:val="00A769D2"/>
    <w:rsid w:val="00A7702C"/>
    <w:rsid w:val="00A7772C"/>
    <w:rsid w:val="00A778B7"/>
    <w:rsid w:val="00A77D61"/>
    <w:rsid w:val="00A80757"/>
    <w:rsid w:val="00A80BCB"/>
    <w:rsid w:val="00A82002"/>
    <w:rsid w:val="00A829A9"/>
    <w:rsid w:val="00A87179"/>
    <w:rsid w:val="00A90167"/>
    <w:rsid w:val="00A93BE7"/>
    <w:rsid w:val="00A95638"/>
    <w:rsid w:val="00A97386"/>
    <w:rsid w:val="00A97676"/>
    <w:rsid w:val="00AA081A"/>
    <w:rsid w:val="00AA1D47"/>
    <w:rsid w:val="00AA2F33"/>
    <w:rsid w:val="00AA2FBA"/>
    <w:rsid w:val="00AA483B"/>
    <w:rsid w:val="00AA4E03"/>
    <w:rsid w:val="00AA600D"/>
    <w:rsid w:val="00AA7855"/>
    <w:rsid w:val="00AA7A2D"/>
    <w:rsid w:val="00AA7A6F"/>
    <w:rsid w:val="00AB00EF"/>
    <w:rsid w:val="00AB0851"/>
    <w:rsid w:val="00AB159D"/>
    <w:rsid w:val="00AB1D83"/>
    <w:rsid w:val="00AB1F22"/>
    <w:rsid w:val="00AB25FA"/>
    <w:rsid w:val="00AB420F"/>
    <w:rsid w:val="00AB45B7"/>
    <w:rsid w:val="00AB5205"/>
    <w:rsid w:val="00AB597F"/>
    <w:rsid w:val="00AB78CA"/>
    <w:rsid w:val="00AC0347"/>
    <w:rsid w:val="00AC2B63"/>
    <w:rsid w:val="00AC2EC6"/>
    <w:rsid w:val="00AC367E"/>
    <w:rsid w:val="00AC4CA8"/>
    <w:rsid w:val="00AC4D85"/>
    <w:rsid w:val="00AC4E6E"/>
    <w:rsid w:val="00AC688C"/>
    <w:rsid w:val="00AC6AAB"/>
    <w:rsid w:val="00AC7963"/>
    <w:rsid w:val="00AC7DF1"/>
    <w:rsid w:val="00AD0161"/>
    <w:rsid w:val="00AD086B"/>
    <w:rsid w:val="00AD1BD2"/>
    <w:rsid w:val="00AD51F9"/>
    <w:rsid w:val="00AD52DC"/>
    <w:rsid w:val="00AD5826"/>
    <w:rsid w:val="00AD6328"/>
    <w:rsid w:val="00AD721D"/>
    <w:rsid w:val="00AD7E4C"/>
    <w:rsid w:val="00AE0692"/>
    <w:rsid w:val="00AE1C8B"/>
    <w:rsid w:val="00AE202D"/>
    <w:rsid w:val="00AE3797"/>
    <w:rsid w:val="00AE43A1"/>
    <w:rsid w:val="00AE4CEE"/>
    <w:rsid w:val="00AE5844"/>
    <w:rsid w:val="00AE62DC"/>
    <w:rsid w:val="00AE685C"/>
    <w:rsid w:val="00AF0A3F"/>
    <w:rsid w:val="00AF133A"/>
    <w:rsid w:val="00AF178B"/>
    <w:rsid w:val="00AF2766"/>
    <w:rsid w:val="00AF2809"/>
    <w:rsid w:val="00AF5B47"/>
    <w:rsid w:val="00AF5C90"/>
    <w:rsid w:val="00AF5CC8"/>
    <w:rsid w:val="00AF66ED"/>
    <w:rsid w:val="00B004A8"/>
    <w:rsid w:val="00B00789"/>
    <w:rsid w:val="00B00EDB"/>
    <w:rsid w:val="00B0280C"/>
    <w:rsid w:val="00B0478D"/>
    <w:rsid w:val="00B05219"/>
    <w:rsid w:val="00B052EE"/>
    <w:rsid w:val="00B05F7E"/>
    <w:rsid w:val="00B0738C"/>
    <w:rsid w:val="00B07FAF"/>
    <w:rsid w:val="00B10D72"/>
    <w:rsid w:val="00B114DD"/>
    <w:rsid w:val="00B13013"/>
    <w:rsid w:val="00B135DE"/>
    <w:rsid w:val="00B13765"/>
    <w:rsid w:val="00B14384"/>
    <w:rsid w:val="00B15751"/>
    <w:rsid w:val="00B15D2A"/>
    <w:rsid w:val="00B16E04"/>
    <w:rsid w:val="00B17527"/>
    <w:rsid w:val="00B1785B"/>
    <w:rsid w:val="00B17B5B"/>
    <w:rsid w:val="00B205C3"/>
    <w:rsid w:val="00B21711"/>
    <w:rsid w:val="00B2212B"/>
    <w:rsid w:val="00B225CD"/>
    <w:rsid w:val="00B251B5"/>
    <w:rsid w:val="00B26785"/>
    <w:rsid w:val="00B26C73"/>
    <w:rsid w:val="00B27A4B"/>
    <w:rsid w:val="00B32D9F"/>
    <w:rsid w:val="00B33F8B"/>
    <w:rsid w:val="00B348F2"/>
    <w:rsid w:val="00B351B8"/>
    <w:rsid w:val="00B3662A"/>
    <w:rsid w:val="00B40456"/>
    <w:rsid w:val="00B410B2"/>
    <w:rsid w:val="00B41AE5"/>
    <w:rsid w:val="00B4253E"/>
    <w:rsid w:val="00B42ED4"/>
    <w:rsid w:val="00B43594"/>
    <w:rsid w:val="00B43F62"/>
    <w:rsid w:val="00B44943"/>
    <w:rsid w:val="00B453AB"/>
    <w:rsid w:val="00B45B44"/>
    <w:rsid w:val="00B460AE"/>
    <w:rsid w:val="00B468D1"/>
    <w:rsid w:val="00B52F0C"/>
    <w:rsid w:val="00B5434A"/>
    <w:rsid w:val="00B574EB"/>
    <w:rsid w:val="00B60A54"/>
    <w:rsid w:val="00B610B4"/>
    <w:rsid w:val="00B625E5"/>
    <w:rsid w:val="00B631A1"/>
    <w:rsid w:val="00B63587"/>
    <w:rsid w:val="00B6362C"/>
    <w:rsid w:val="00B63F6F"/>
    <w:rsid w:val="00B64965"/>
    <w:rsid w:val="00B64E64"/>
    <w:rsid w:val="00B6653D"/>
    <w:rsid w:val="00B67F43"/>
    <w:rsid w:val="00B705BA"/>
    <w:rsid w:val="00B70FE2"/>
    <w:rsid w:val="00B711D3"/>
    <w:rsid w:val="00B713B7"/>
    <w:rsid w:val="00B71724"/>
    <w:rsid w:val="00B71FD5"/>
    <w:rsid w:val="00B721BB"/>
    <w:rsid w:val="00B7256B"/>
    <w:rsid w:val="00B75B54"/>
    <w:rsid w:val="00B769C8"/>
    <w:rsid w:val="00B773EF"/>
    <w:rsid w:val="00B80128"/>
    <w:rsid w:val="00B80299"/>
    <w:rsid w:val="00B80FBC"/>
    <w:rsid w:val="00B81308"/>
    <w:rsid w:val="00B82275"/>
    <w:rsid w:val="00B828B7"/>
    <w:rsid w:val="00B82CD8"/>
    <w:rsid w:val="00B83816"/>
    <w:rsid w:val="00B83CC8"/>
    <w:rsid w:val="00B83E61"/>
    <w:rsid w:val="00B8422B"/>
    <w:rsid w:val="00B8448E"/>
    <w:rsid w:val="00B850AD"/>
    <w:rsid w:val="00B8563F"/>
    <w:rsid w:val="00B86CED"/>
    <w:rsid w:val="00B8712F"/>
    <w:rsid w:val="00B8731F"/>
    <w:rsid w:val="00B8763A"/>
    <w:rsid w:val="00B90A92"/>
    <w:rsid w:val="00B90CB3"/>
    <w:rsid w:val="00B92D73"/>
    <w:rsid w:val="00B934EB"/>
    <w:rsid w:val="00B9397C"/>
    <w:rsid w:val="00B943BC"/>
    <w:rsid w:val="00B95A3F"/>
    <w:rsid w:val="00B97543"/>
    <w:rsid w:val="00BA4A80"/>
    <w:rsid w:val="00BA4E1C"/>
    <w:rsid w:val="00BA5C7C"/>
    <w:rsid w:val="00BA5D06"/>
    <w:rsid w:val="00BA5FAA"/>
    <w:rsid w:val="00BA6DA4"/>
    <w:rsid w:val="00BA73EE"/>
    <w:rsid w:val="00BA74F5"/>
    <w:rsid w:val="00BA780A"/>
    <w:rsid w:val="00BB0080"/>
    <w:rsid w:val="00BB010E"/>
    <w:rsid w:val="00BB0E2B"/>
    <w:rsid w:val="00BB16B9"/>
    <w:rsid w:val="00BB2108"/>
    <w:rsid w:val="00BB2388"/>
    <w:rsid w:val="00BB3329"/>
    <w:rsid w:val="00BB38F2"/>
    <w:rsid w:val="00BB4F91"/>
    <w:rsid w:val="00BB56B4"/>
    <w:rsid w:val="00BC10E8"/>
    <w:rsid w:val="00BC11FF"/>
    <w:rsid w:val="00BC1E8B"/>
    <w:rsid w:val="00BC2F3D"/>
    <w:rsid w:val="00BC2F64"/>
    <w:rsid w:val="00BC31AA"/>
    <w:rsid w:val="00BC362C"/>
    <w:rsid w:val="00BC3B8A"/>
    <w:rsid w:val="00BC3C8E"/>
    <w:rsid w:val="00BC427D"/>
    <w:rsid w:val="00BC4C80"/>
    <w:rsid w:val="00BC4C92"/>
    <w:rsid w:val="00BC55DB"/>
    <w:rsid w:val="00BC5753"/>
    <w:rsid w:val="00BC588D"/>
    <w:rsid w:val="00BC60BD"/>
    <w:rsid w:val="00BC66F8"/>
    <w:rsid w:val="00BC6A5C"/>
    <w:rsid w:val="00BC6B3F"/>
    <w:rsid w:val="00BD0587"/>
    <w:rsid w:val="00BD10BF"/>
    <w:rsid w:val="00BD2F2A"/>
    <w:rsid w:val="00BD3023"/>
    <w:rsid w:val="00BD4219"/>
    <w:rsid w:val="00BD47D0"/>
    <w:rsid w:val="00BD5996"/>
    <w:rsid w:val="00BD5E87"/>
    <w:rsid w:val="00BD6F22"/>
    <w:rsid w:val="00BE170F"/>
    <w:rsid w:val="00BE20F2"/>
    <w:rsid w:val="00BE2260"/>
    <w:rsid w:val="00BE2D5B"/>
    <w:rsid w:val="00BE48B4"/>
    <w:rsid w:val="00BE5868"/>
    <w:rsid w:val="00BE5B70"/>
    <w:rsid w:val="00BE7986"/>
    <w:rsid w:val="00BE79AE"/>
    <w:rsid w:val="00BF061A"/>
    <w:rsid w:val="00BF1E30"/>
    <w:rsid w:val="00BF3129"/>
    <w:rsid w:val="00BF321C"/>
    <w:rsid w:val="00BF45B2"/>
    <w:rsid w:val="00BF49A0"/>
    <w:rsid w:val="00BF4DF9"/>
    <w:rsid w:val="00BF51CD"/>
    <w:rsid w:val="00BF6118"/>
    <w:rsid w:val="00BF77EE"/>
    <w:rsid w:val="00C00C47"/>
    <w:rsid w:val="00C01676"/>
    <w:rsid w:val="00C02225"/>
    <w:rsid w:val="00C028BC"/>
    <w:rsid w:val="00C02D6D"/>
    <w:rsid w:val="00C02DD2"/>
    <w:rsid w:val="00C042D8"/>
    <w:rsid w:val="00C0438D"/>
    <w:rsid w:val="00C048A3"/>
    <w:rsid w:val="00C05C38"/>
    <w:rsid w:val="00C063F9"/>
    <w:rsid w:val="00C07123"/>
    <w:rsid w:val="00C07464"/>
    <w:rsid w:val="00C07C26"/>
    <w:rsid w:val="00C10836"/>
    <w:rsid w:val="00C1152B"/>
    <w:rsid w:val="00C11B9A"/>
    <w:rsid w:val="00C12D27"/>
    <w:rsid w:val="00C12E30"/>
    <w:rsid w:val="00C13292"/>
    <w:rsid w:val="00C15960"/>
    <w:rsid w:val="00C16A35"/>
    <w:rsid w:val="00C16AA5"/>
    <w:rsid w:val="00C202B0"/>
    <w:rsid w:val="00C20FD1"/>
    <w:rsid w:val="00C213D6"/>
    <w:rsid w:val="00C21CDD"/>
    <w:rsid w:val="00C22C3E"/>
    <w:rsid w:val="00C25C31"/>
    <w:rsid w:val="00C26C57"/>
    <w:rsid w:val="00C2792F"/>
    <w:rsid w:val="00C304E5"/>
    <w:rsid w:val="00C30E31"/>
    <w:rsid w:val="00C33342"/>
    <w:rsid w:val="00C338A9"/>
    <w:rsid w:val="00C357E9"/>
    <w:rsid w:val="00C35943"/>
    <w:rsid w:val="00C3658E"/>
    <w:rsid w:val="00C37478"/>
    <w:rsid w:val="00C37499"/>
    <w:rsid w:val="00C40D2B"/>
    <w:rsid w:val="00C41952"/>
    <w:rsid w:val="00C42F67"/>
    <w:rsid w:val="00C42FAB"/>
    <w:rsid w:val="00C42FFA"/>
    <w:rsid w:val="00C438C3"/>
    <w:rsid w:val="00C44843"/>
    <w:rsid w:val="00C50B19"/>
    <w:rsid w:val="00C518F8"/>
    <w:rsid w:val="00C541BC"/>
    <w:rsid w:val="00C54840"/>
    <w:rsid w:val="00C54E89"/>
    <w:rsid w:val="00C56562"/>
    <w:rsid w:val="00C571AF"/>
    <w:rsid w:val="00C57840"/>
    <w:rsid w:val="00C6024D"/>
    <w:rsid w:val="00C60F31"/>
    <w:rsid w:val="00C625AC"/>
    <w:rsid w:val="00C6296B"/>
    <w:rsid w:val="00C634C3"/>
    <w:rsid w:val="00C64FB2"/>
    <w:rsid w:val="00C653F1"/>
    <w:rsid w:val="00C65BAC"/>
    <w:rsid w:val="00C66129"/>
    <w:rsid w:val="00C664A2"/>
    <w:rsid w:val="00C667F2"/>
    <w:rsid w:val="00C672F2"/>
    <w:rsid w:val="00C67863"/>
    <w:rsid w:val="00C70AA4"/>
    <w:rsid w:val="00C7112C"/>
    <w:rsid w:val="00C7137A"/>
    <w:rsid w:val="00C719D6"/>
    <w:rsid w:val="00C73B3F"/>
    <w:rsid w:val="00C74A4F"/>
    <w:rsid w:val="00C74FE9"/>
    <w:rsid w:val="00C75A50"/>
    <w:rsid w:val="00C76F65"/>
    <w:rsid w:val="00C80015"/>
    <w:rsid w:val="00C80CEE"/>
    <w:rsid w:val="00C816EB"/>
    <w:rsid w:val="00C82808"/>
    <w:rsid w:val="00C83510"/>
    <w:rsid w:val="00C83BE0"/>
    <w:rsid w:val="00C85A21"/>
    <w:rsid w:val="00C869D2"/>
    <w:rsid w:val="00C87238"/>
    <w:rsid w:val="00C87DA4"/>
    <w:rsid w:val="00C87E7F"/>
    <w:rsid w:val="00C90044"/>
    <w:rsid w:val="00C9341F"/>
    <w:rsid w:val="00C9382B"/>
    <w:rsid w:val="00C943CA"/>
    <w:rsid w:val="00C96942"/>
    <w:rsid w:val="00CA156A"/>
    <w:rsid w:val="00CA1BFF"/>
    <w:rsid w:val="00CA2820"/>
    <w:rsid w:val="00CA31C3"/>
    <w:rsid w:val="00CA3407"/>
    <w:rsid w:val="00CA41A5"/>
    <w:rsid w:val="00CA4B11"/>
    <w:rsid w:val="00CA66B1"/>
    <w:rsid w:val="00CA6BC5"/>
    <w:rsid w:val="00CA72B8"/>
    <w:rsid w:val="00CB1664"/>
    <w:rsid w:val="00CB1791"/>
    <w:rsid w:val="00CB2F50"/>
    <w:rsid w:val="00CB3D09"/>
    <w:rsid w:val="00CB5DFA"/>
    <w:rsid w:val="00CB67A7"/>
    <w:rsid w:val="00CB6F0E"/>
    <w:rsid w:val="00CB6FA1"/>
    <w:rsid w:val="00CC00D7"/>
    <w:rsid w:val="00CC06EF"/>
    <w:rsid w:val="00CC1827"/>
    <w:rsid w:val="00CC228C"/>
    <w:rsid w:val="00CC2B9B"/>
    <w:rsid w:val="00CC4687"/>
    <w:rsid w:val="00CC499A"/>
    <w:rsid w:val="00CC52C0"/>
    <w:rsid w:val="00CC57CC"/>
    <w:rsid w:val="00CC6850"/>
    <w:rsid w:val="00CC7F6A"/>
    <w:rsid w:val="00CD010C"/>
    <w:rsid w:val="00CD105C"/>
    <w:rsid w:val="00CD12FD"/>
    <w:rsid w:val="00CD37FA"/>
    <w:rsid w:val="00CD3A5F"/>
    <w:rsid w:val="00CD453B"/>
    <w:rsid w:val="00CD7528"/>
    <w:rsid w:val="00CE0BE4"/>
    <w:rsid w:val="00CE13E0"/>
    <w:rsid w:val="00CE1D15"/>
    <w:rsid w:val="00CE306F"/>
    <w:rsid w:val="00CE45FA"/>
    <w:rsid w:val="00CE4998"/>
    <w:rsid w:val="00CE563D"/>
    <w:rsid w:val="00CE60FC"/>
    <w:rsid w:val="00CE679C"/>
    <w:rsid w:val="00CE6C9F"/>
    <w:rsid w:val="00CE7DDB"/>
    <w:rsid w:val="00CF155D"/>
    <w:rsid w:val="00CF2940"/>
    <w:rsid w:val="00CF2A84"/>
    <w:rsid w:val="00CF3A75"/>
    <w:rsid w:val="00CF441B"/>
    <w:rsid w:val="00CF4BD0"/>
    <w:rsid w:val="00CF4FF1"/>
    <w:rsid w:val="00CF5B58"/>
    <w:rsid w:val="00CF649C"/>
    <w:rsid w:val="00D02390"/>
    <w:rsid w:val="00D02782"/>
    <w:rsid w:val="00D0552B"/>
    <w:rsid w:val="00D0563E"/>
    <w:rsid w:val="00D05B63"/>
    <w:rsid w:val="00D06333"/>
    <w:rsid w:val="00D1176E"/>
    <w:rsid w:val="00D11BE4"/>
    <w:rsid w:val="00D11C99"/>
    <w:rsid w:val="00D13172"/>
    <w:rsid w:val="00D13983"/>
    <w:rsid w:val="00D146DB"/>
    <w:rsid w:val="00D15686"/>
    <w:rsid w:val="00D157B6"/>
    <w:rsid w:val="00D15940"/>
    <w:rsid w:val="00D15CB3"/>
    <w:rsid w:val="00D178FF"/>
    <w:rsid w:val="00D20FC6"/>
    <w:rsid w:val="00D21374"/>
    <w:rsid w:val="00D21C81"/>
    <w:rsid w:val="00D21E66"/>
    <w:rsid w:val="00D22079"/>
    <w:rsid w:val="00D22AB7"/>
    <w:rsid w:val="00D22FBD"/>
    <w:rsid w:val="00D2447D"/>
    <w:rsid w:val="00D2640E"/>
    <w:rsid w:val="00D31668"/>
    <w:rsid w:val="00D31A92"/>
    <w:rsid w:val="00D31AA4"/>
    <w:rsid w:val="00D335DE"/>
    <w:rsid w:val="00D349FD"/>
    <w:rsid w:val="00D367A6"/>
    <w:rsid w:val="00D36ED5"/>
    <w:rsid w:val="00D3723F"/>
    <w:rsid w:val="00D411EF"/>
    <w:rsid w:val="00D4185B"/>
    <w:rsid w:val="00D42768"/>
    <w:rsid w:val="00D42DB4"/>
    <w:rsid w:val="00D435D1"/>
    <w:rsid w:val="00D457AB"/>
    <w:rsid w:val="00D45C0E"/>
    <w:rsid w:val="00D469B5"/>
    <w:rsid w:val="00D4702A"/>
    <w:rsid w:val="00D475E3"/>
    <w:rsid w:val="00D500CA"/>
    <w:rsid w:val="00D50734"/>
    <w:rsid w:val="00D50E18"/>
    <w:rsid w:val="00D51249"/>
    <w:rsid w:val="00D513D3"/>
    <w:rsid w:val="00D52784"/>
    <w:rsid w:val="00D52BFC"/>
    <w:rsid w:val="00D53084"/>
    <w:rsid w:val="00D531B7"/>
    <w:rsid w:val="00D5390D"/>
    <w:rsid w:val="00D539E3"/>
    <w:rsid w:val="00D53BA2"/>
    <w:rsid w:val="00D544D8"/>
    <w:rsid w:val="00D54DC6"/>
    <w:rsid w:val="00D54E1D"/>
    <w:rsid w:val="00D55149"/>
    <w:rsid w:val="00D55240"/>
    <w:rsid w:val="00D56526"/>
    <w:rsid w:val="00D602AD"/>
    <w:rsid w:val="00D60EF5"/>
    <w:rsid w:val="00D6120D"/>
    <w:rsid w:val="00D62E11"/>
    <w:rsid w:val="00D6474E"/>
    <w:rsid w:val="00D64CB9"/>
    <w:rsid w:val="00D65E83"/>
    <w:rsid w:val="00D67E4D"/>
    <w:rsid w:val="00D703B1"/>
    <w:rsid w:val="00D73023"/>
    <w:rsid w:val="00D73DCE"/>
    <w:rsid w:val="00D74737"/>
    <w:rsid w:val="00D75045"/>
    <w:rsid w:val="00D750CE"/>
    <w:rsid w:val="00D7727E"/>
    <w:rsid w:val="00D772A1"/>
    <w:rsid w:val="00D77A10"/>
    <w:rsid w:val="00D77EED"/>
    <w:rsid w:val="00D825CC"/>
    <w:rsid w:val="00D83110"/>
    <w:rsid w:val="00D833BF"/>
    <w:rsid w:val="00D84141"/>
    <w:rsid w:val="00D84CF3"/>
    <w:rsid w:val="00D85391"/>
    <w:rsid w:val="00D864B9"/>
    <w:rsid w:val="00D86C28"/>
    <w:rsid w:val="00D871AE"/>
    <w:rsid w:val="00D90435"/>
    <w:rsid w:val="00D90E7D"/>
    <w:rsid w:val="00D9121F"/>
    <w:rsid w:val="00D912AD"/>
    <w:rsid w:val="00D926FD"/>
    <w:rsid w:val="00D93106"/>
    <w:rsid w:val="00D9333F"/>
    <w:rsid w:val="00D94169"/>
    <w:rsid w:val="00D94C4B"/>
    <w:rsid w:val="00D956B0"/>
    <w:rsid w:val="00D95A83"/>
    <w:rsid w:val="00D96137"/>
    <w:rsid w:val="00DA0A38"/>
    <w:rsid w:val="00DA0CC0"/>
    <w:rsid w:val="00DA15CD"/>
    <w:rsid w:val="00DA15D6"/>
    <w:rsid w:val="00DA2433"/>
    <w:rsid w:val="00DA2CD0"/>
    <w:rsid w:val="00DA2DB8"/>
    <w:rsid w:val="00DA37F7"/>
    <w:rsid w:val="00DA3D4E"/>
    <w:rsid w:val="00DA465F"/>
    <w:rsid w:val="00DA5043"/>
    <w:rsid w:val="00DA694B"/>
    <w:rsid w:val="00DA7862"/>
    <w:rsid w:val="00DB172F"/>
    <w:rsid w:val="00DB193F"/>
    <w:rsid w:val="00DB3635"/>
    <w:rsid w:val="00DB4714"/>
    <w:rsid w:val="00DB6EA8"/>
    <w:rsid w:val="00DC0AF0"/>
    <w:rsid w:val="00DC218A"/>
    <w:rsid w:val="00DC39A3"/>
    <w:rsid w:val="00DC4C29"/>
    <w:rsid w:val="00DC561A"/>
    <w:rsid w:val="00DC645A"/>
    <w:rsid w:val="00DC691E"/>
    <w:rsid w:val="00DD05BD"/>
    <w:rsid w:val="00DD2545"/>
    <w:rsid w:val="00DD2560"/>
    <w:rsid w:val="00DD3AA7"/>
    <w:rsid w:val="00DD3C46"/>
    <w:rsid w:val="00DD4C54"/>
    <w:rsid w:val="00DD5900"/>
    <w:rsid w:val="00DD6687"/>
    <w:rsid w:val="00DE0568"/>
    <w:rsid w:val="00DE0D88"/>
    <w:rsid w:val="00DE1283"/>
    <w:rsid w:val="00DE1D0C"/>
    <w:rsid w:val="00DE2C63"/>
    <w:rsid w:val="00DE2D9C"/>
    <w:rsid w:val="00DE2E0C"/>
    <w:rsid w:val="00DE3B65"/>
    <w:rsid w:val="00DE4D18"/>
    <w:rsid w:val="00DE522A"/>
    <w:rsid w:val="00DE62E5"/>
    <w:rsid w:val="00DF0D82"/>
    <w:rsid w:val="00DF1BDA"/>
    <w:rsid w:val="00DF23BE"/>
    <w:rsid w:val="00DF2889"/>
    <w:rsid w:val="00DF2F17"/>
    <w:rsid w:val="00DF46FA"/>
    <w:rsid w:val="00DF48AC"/>
    <w:rsid w:val="00DF5B31"/>
    <w:rsid w:val="00DF7E5F"/>
    <w:rsid w:val="00E00B8A"/>
    <w:rsid w:val="00E01492"/>
    <w:rsid w:val="00E016CF"/>
    <w:rsid w:val="00E021E0"/>
    <w:rsid w:val="00E0261F"/>
    <w:rsid w:val="00E02F0C"/>
    <w:rsid w:val="00E04874"/>
    <w:rsid w:val="00E06E10"/>
    <w:rsid w:val="00E071F3"/>
    <w:rsid w:val="00E12CC0"/>
    <w:rsid w:val="00E13FAC"/>
    <w:rsid w:val="00E149D8"/>
    <w:rsid w:val="00E14CC6"/>
    <w:rsid w:val="00E20153"/>
    <w:rsid w:val="00E21ABE"/>
    <w:rsid w:val="00E21C69"/>
    <w:rsid w:val="00E22FC9"/>
    <w:rsid w:val="00E238EE"/>
    <w:rsid w:val="00E23A6E"/>
    <w:rsid w:val="00E23E74"/>
    <w:rsid w:val="00E24089"/>
    <w:rsid w:val="00E24AC8"/>
    <w:rsid w:val="00E258F9"/>
    <w:rsid w:val="00E25A23"/>
    <w:rsid w:val="00E25A90"/>
    <w:rsid w:val="00E25D61"/>
    <w:rsid w:val="00E269B2"/>
    <w:rsid w:val="00E27428"/>
    <w:rsid w:val="00E27A4D"/>
    <w:rsid w:val="00E3113B"/>
    <w:rsid w:val="00E31AFB"/>
    <w:rsid w:val="00E32445"/>
    <w:rsid w:val="00E33C53"/>
    <w:rsid w:val="00E34285"/>
    <w:rsid w:val="00E34428"/>
    <w:rsid w:val="00E347EE"/>
    <w:rsid w:val="00E34AD6"/>
    <w:rsid w:val="00E35284"/>
    <w:rsid w:val="00E35C97"/>
    <w:rsid w:val="00E36D25"/>
    <w:rsid w:val="00E408F4"/>
    <w:rsid w:val="00E41267"/>
    <w:rsid w:val="00E413CA"/>
    <w:rsid w:val="00E419FD"/>
    <w:rsid w:val="00E42110"/>
    <w:rsid w:val="00E42A14"/>
    <w:rsid w:val="00E42BAF"/>
    <w:rsid w:val="00E44AE8"/>
    <w:rsid w:val="00E44C52"/>
    <w:rsid w:val="00E4650E"/>
    <w:rsid w:val="00E46A6E"/>
    <w:rsid w:val="00E50448"/>
    <w:rsid w:val="00E50B9B"/>
    <w:rsid w:val="00E51BDA"/>
    <w:rsid w:val="00E521EF"/>
    <w:rsid w:val="00E55272"/>
    <w:rsid w:val="00E5642B"/>
    <w:rsid w:val="00E57678"/>
    <w:rsid w:val="00E57B5D"/>
    <w:rsid w:val="00E60440"/>
    <w:rsid w:val="00E62F4F"/>
    <w:rsid w:val="00E636C1"/>
    <w:rsid w:val="00E63DBE"/>
    <w:rsid w:val="00E640C6"/>
    <w:rsid w:val="00E650A5"/>
    <w:rsid w:val="00E65588"/>
    <w:rsid w:val="00E65A12"/>
    <w:rsid w:val="00E65C9C"/>
    <w:rsid w:val="00E676FF"/>
    <w:rsid w:val="00E70ADD"/>
    <w:rsid w:val="00E71552"/>
    <w:rsid w:val="00E7251C"/>
    <w:rsid w:val="00E75FB5"/>
    <w:rsid w:val="00E816FD"/>
    <w:rsid w:val="00E82279"/>
    <w:rsid w:val="00E82A31"/>
    <w:rsid w:val="00E8496F"/>
    <w:rsid w:val="00E85A00"/>
    <w:rsid w:val="00E87F7D"/>
    <w:rsid w:val="00E9000B"/>
    <w:rsid w:val="00E906FD"/>
    <w:rsid w:val="00E91135"/>
    <w:rsid w:val="00E920F0"/>
    <w:rsid w:val="00E92F14"/>
    <w:rsid w:val="00E94522"/>
    <w:rsid w:val="00E9662D"/>
    <w:rsid w:val="00EA0F2B"/>
    <w:rsid w:val="00EA1CC6"/>
    <w:rsid w:val="00EA2AF5"/>
    <w:rsid w:val="00EA5114"/>
    <w:rsid w:val="00EA52E1"/>
    <w:rsid w:val="00EA5E27"/>
    <w:rsid w:val="00EA6887"/>
    <w:rsid w:val="00EA697A"/>
    <w:rsid w:val="00EA6FC8"/>
    <w:rsid w:val="00EB0507"/>
    <w:rsid w:val="00EB080F"/>
    <w:rsid w:val="00EB2A4E"/>
    <w:rsid w:val="00EB30B3"/>
    <w:rsid w:val="00EB4355"/>
    <w:rsid w:val="00EB4432"/>
    <w:rsid w:val="00EB617A"/>
    <w:rsid w:val="00EC4956"/>
    <w:rsid w:val="00EC5172"/>
    <w:rsid w:val="00EC537F"/>
    <w:rsid w:val="00EC550C"/>
    <w:rsid w:val="00EC706C"/>
    <w:rsid w:val="00EC7156"/>
    <w:rsid w:val="00EC7753"/>
    <w:rsid w:val="00ED0F39"/>
    <w:rsid w:val="00ED1146"/>
    <w:rsid w:val="00ED1297"/>
    <w:rsid w:val="00ED13A4"/>
    <w:rsid w:val="00ED15E1"/>
    <w:rsid w:val="00ED209D"/>
    <w:rsid w:val="00ED221E"/>
    <w:rsid w:val="00ED307B"/>
    <w:rsid w:val="00ED3450"/>
    <w:rsid w:val="00ED68CD"/>
    <w:rsid w:val="00ED6B9F"/>
    <w:rsid w:val="00ED73F9"/>
    <w:rsid w:val="00EE0850"/>
    <w:rsid w:val="00EE1778"/>
    <w:rsid w:val="00EE1A8E"/>
    <w:rsid w:val="00EE3FFD"/>
    <w:rsid w:val="00EE44BB"/>
    <w:rsid w:val="00EE5570"/>
    <w:rsid w:val="00EE579E"/>
    <w:rsid w:val="00EE5F04"/>
    <w:rsid w:val="00EE7F6A"/>
    <w:rsid w:val="00EF06A1"/>
    <w:rsid w:val="00EF08C9"/>
    <w:rsid w:val="00EF1DDD"/>
    <w:rsid w:val="00EF25F3"/>
    <w:rsid w:val="00EF29DF"/>
    <w:rsid w:val="00EF4BEE"/>
    <w:rsid w:val="00EF4F45"/>
    <w:rsid w:val="00EF583F"/>
    <w:rsid w:val="00EF712F"/>
    <w:rsid w:val="00F00371"/>
    <w:rsid w:val="00F0045C"/>
    <w:rsid w:val="00F01334"/>
    <w:rsid w:val="00F01B9E"/>
    <w:rsid w:val="00F02A18"/>
    <w:rsid w:val="00F02BED"/>
    <w:rsid w:val="00F03652"/>
    <w:rsid w:val="00F03788"/>
    <w:rsid w:val="00F03857"/>
    <w:rsid w:val="00F046E1"/>
    <w:rsid w:val="00F04FF2"/>
    <w:rsid w:val="00F05122"/>
    <w:rsid w:val="00F05462"/>
    <w:rsid w:val="00F05839"/>
    <w:rsid w:val="00F06BC2"/>
    <w:rsid w:val="00F0776A"/>
    <w:rsid w:val="00F07B0A"/>
    <w:rsid w:val="00F07DCA"/>
    <w:rsid w:val="00F10486"/>
    <w:rsid w:val="00F11B7B"/>
    <w:rsid w:val="00F12055"/>
    <w:rsid w:val="00F123C7"/>
    <w:rsid w:val="00F13229"/>
    <w:rsid w:val="00F13AB7"/>
    <w:rsid w:val="00F140E6"/>
    <w:rsid w:val="00F14A3B"/>
    <w:rsid w:val="00F14FBC"/>
    <w:rsid w:val="00F1583B"/>
    <w:rsid w:val="00F15E46"/>
    <w:rsid w:val="00F22D54"/>
    <w:rsid w:val="00F23944"/>
    <w:rsid w:val="00F23F6B"/>
    <w:rsid w:val="00F24746"/>
    <w:rsid w:val="00F2645E"/>
    <w:rsid w:val="00F2672B"/>
    <w:rsid w:val="00F269C0"/>
    <w:rsid w:val="00F273E9"/>
    <w:rsid w:val="00F2754E"/>
    <w:rsid w:val="00F27B1E"/>
    <w:rsid w:val="00F27D43"/>
    <w:rsid w:val="00F30161"/>
    <w:rsid w:val="00F31694"/>
    <w:rsid w:val="00F31D4C"/>
    <w:rsid w:val="00F32614"/>
    <w:rsid w:val="00F33787"/>
    <w:rsid w:val="00F34D2B"/>
    <w:rsid w:val="00F354ED"/>
    <w:rsid w:val="00F35521"/>
    <w:rsid w:val="00F3574D"/>
    <w:rsid w:val="00F37186"/>
    <w:rsid w:val="00F371C4"/>
    <w:rsid w:val="00F37691"/>
    <w:rsid w:val="00F37E3F"/>
    <w:rsid w:val="00F40AD7"/>
    <w:rsid w:val="00F41E20"/>
    <w:rsid w:val="00F427B8"/>
    <w:rsid w:val="00F432C4"/>
    <w:rsid w:val="00F447E9"/>
    <w:rsid w:val="00F4485A"/>
    <w:rsid w:val="00F448B3"/>
    <w:rsid w:val="00F46E80"/>
    <w:rsid w:val="00F47613"/>
    <w:rsid w:val="00F50470"/>
    <w:rsid w:val="00F50E82"/>
    <w:rsid w:val="00F52F4B"/>
    <w:rsid w:val="00F53A0F"/>
    <w:rsid w:val="00F57570"/>
    <w:rsid w:val="00F60411"/>
    <w:rsid w:val="00F657DC"/>
    <w:rsid w:val="00F67484"/>
    <w:rsid w:val="00F6773B"/>
    <w:rsid w:val="00F67CCE"/>
    <w:rsid w:val="00F67F6F"/>
    <w:rsid w:val="00F703BB"/>
    <w:rsid w:val="00F708CA"/>
    <w:rsid w:val="00F70ECC"/>
    <w:rsid w:val="00F743AE"/>
    <w:rsid w:val="00F758A7"/>
    <w:rsid w:val="00F76B9D"/>
    <w:rsid w:val="00F777E9"/>
    <w:rsid w:val="00F80358"/>
    <w:rsid w:val="00F82E16"/>
    <w:rsid w:val="00F82E3F"/>
    <w:rsid w:val="00F8355A"/>
    <w:rsid w:val="00F85212"/>
    <w:rsid w:val="00F87151"/>
    <w:rsid w:val="00F90D47"/>
    <w:rsid w:val="00F93674"/>
    <w:rsid w:val="00F943F6"/>
    <w:rsid w:val="00F95199"/>
    <w:rsid w:val="00F95797"/>
    <w:rsid w:val="00F95A1C"/>
    <w:rsid w:val="00F96EA3"/>
    <w:rsid w:val="00FA0966"/>
    <w:rsid w:val="00FA0A8E"/>
    <w:rsid w:val="00FA140A"/>
    <w:rsid w:val="00FA1C6C"/>
    <w:rsid w:val="00FA1C71"/>
    <w:rsid w:val="00FA2C03"/>
    <w:rsid w:val="00FA576B"/>
    <w:rsid w:val="00FA61F5"/>
    <w:rsid w:val="00FA7046"/>
    <w:rsid w:val="00FA71BC"/>
    <w:rsid w:val="00FB14C4"/>
    <w:rsid w:val="00FB1ED7"/>
    <w:rsid w:val="00FB2849"/>
    <w:rsid w:val="00FB3993"/>
    <w:rsid w:val="00FB45BD"/>
    <w:rsid w:val="00FB6CD3"/>
    <w:rsid w:val="00FB7452"/>
    <w:rsid w:val="00FB7969"/>
    <w:rsid w:val="00FC04D6"/>
    <w:rsid w:val="00FC0ED6"/>
    <w:rsid w:val="00FC158C"/>
    <w:rsid w:val="00FC1BAE"/>
    <w:rsid w:val="00FC2FA6"/>
    <w:rsid w:val="00FC35CF"/>
    <w:rsid w:val="00FC50AD"/>
    <w:rsid w:val="00FC6690"/>
    <w:rsid w:val="00FC6995"/>
    <w:rsid w:val="00FC740A"/>
    <w:rsid w:val="00FD0C60"/>
    <w:rsid w:val="00FD18F3"/>
    <w:rsid w:val="00FD1C77"/>
    <w:rsid w:val="00FD24CC"/>
    <w:rsid w:val="00FD32AF"/>
    <w:rsid w:val="00FD4562"/>
    <w:rsid w:val="00FD487E"/>
    <w:rsid w:val="00FD4A9D"/>
    <w:rsid w:val="00FE006F"/>
    <w:rsid w:val="00FE140C"/>
    <w:rsid w:val="00FE2CE7"/>
    <w:rsid w:val="00FE32FC"/>
    <w:rsid w:val="00FE5531"/>
    <w:rsid w:val="00FE590B"/>
    <w:rsid w:val="00FE5F6A"/>
    <w:rsid w:val="00FE6B16"/>
    <w:rsid w:val="00FE70EC"/>
    <w:rsid w:val="00FE78D2"/>
    <w:rsid w:val="00FF0549"/>
    <w:rsid w:val="00FF127D"/>
    <w:rsid w:val="00FF162C"/>
    <w:rsid w:val="00FF27BF"/>
    <w:rsid w:val="00FF2A24"/>
    <w:rsid w:val="00FF2AB9"/>
    <w:rsid w:val="00FF2CB7"/>
    <w:rsid w:val="00FF3B78"/>
    <w:rsid w:val="00FF5078"/>
    <w:rsid w:val="00FF5B7F"/>
  </w:rsids>
  <m:mathPr>
    <m:mathFont m:val="Cambria Math"/>
    <m:brkBin m:val="before"/>
    <m:brkBinSub m:val="--"/>
    <m:smallFrac/>
    <m:dispDef/>
    <m:lMargin m:val="0"/>
    <m:rMargin m:val="0"/>
    <m:defJc m:val="centerGroup"/>
    <m:wrapIndent m:val="144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90CBC"/>
  <w15:docId w15:val="{E6BB5B52-BD8A-4B4D-904E-0DA696F85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909"/>
    <w:pPr>
      <w:widowControl w:val="0"/>
      <w:autoSpaceDE w:val="0"/>
      <w:autoSpaceDN w:val="0"/>
      <w:adjustRightInd w:val="0"/>
    </w:pPr>
    <w:rPr>
      <w:rFonts w:ascii="Book Antiqua" w:hAnsi="Book Antiqua"/>
      <w:sz w:val="24"/>
      <w:szCs w:val="24"/>
    </w:rPr>
  </w:style>
  <w:style w:type="paragraph" w:styleId="1">
    <w:name w:val="heading 1"/>
    <w:basedOn w:val="a"/>
    <w:next w:val="a"/>
    <w:link w:val="11"/>
    <w:qFormat/>
    <w:rsid w:val="005D3A63"/>
    <w:pPr>
      <w:keepNext/>
      <w:spacing w:before="240" w:after="60"/>
      <w:outlineLvl w:val="0"/>
    </w:pPr>
    <w:rPr>
      <w:rFonts w:ascii="Arial" w:hAnsi="Arial"/>
      <w:b/>
      <w:kern w:val="32"/>
      <w:sz w:val="32"/>
      <w:szCs w:val="20"/>
    </w:rPr>
  </w:style>
  <w:style w:type="paragraph" w:styleId="2">
    <w:name w:val="heading 2"/>
    <w:basedOn w:val="a"/>
    <w:next w:val="a"/>
    <w:link w:val="21"/>
    <w:qFormat/>
    <w:rsid w:val="005D3A63"/>
    <w:pPr>
      <w:keepNext/>
      <w:spacing w:before="240" w:after="60"/>
      <w:outlineLvl w:val="1"/>
    </w:pPr>
    <w:rPr>
      <w:rFonts w:ascii="Arial" w:hAnsi="Arial"/>
      <w:b/>
      <w:i/>
      <w:sz w:val="28"/>
      <w:szCs w:val="20"/>
    </w:rPr>
  </w:style>
  <w:style w:type="paragraph" w:styleId="3">
    <w:name w:val="heading 3"/>
    <w:basedOn w:val="a"/>
    <w:next w:val="a"/>
    <w:uiPriority w:val="9"/>
    <w:qFormat/>
    <w:rsid w:val="005D3A63"/>
    <w:pPr>
      <w:keepNext/>
      <w:spacing w:before="240" w:after="60"/>
      <w:outlineLvl w:val="2"/>
    </w:pPr>
    <w:rPr>
      <w:rFonts w:ascii="Arial" w:hAnsi="Arial" w:cs="Arial"/>
      <w:b/>
      <w:bCs/>
      <w:sz w:val="26"/>
      <w:szCs w:val="26"/>
    </w:rPr>
  </w:style>
  <w:style w:type="paragraph" w:styleId="4">
    <w:name w:val="heading 4"/>
    <w:basedOn w:val="a"/>
    <w:next w:val="a"/>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
    <w:next w:val="a"/>
    <w:link w:val="50"/>
    <w:qFormat/>
    <w:locked/>
    <w:rsid w:val="001E2A1B"/>
    <w:pPr>
      <w:spacing w:before="240" w:after="60"/>
      <w:outlineLvl w:val="4"/>
    </w:pPr>
    <w:rPr>
      <w:rFonts w:ascii="Times New Roman" w:hAnsi="Times New Roman"/>
      <w:b/>
      <w:i/>
      <w:sz w:val="26"/>
      <w:szCs w:val="20"/>
      <w:lang w:val="x-none" w:eastAsia="x-none"/>
    </w:rPr>
  </w:style>
  <w:style w:type="paragraph" w:styleId="8">
    <w:name w:val="heading 8"/>
    <w:basedOn w:val="a"/>
    <w:next w:val="a"/>
    <w:qFormat/>
    <w:rsid w:val="005D3A63"/>
    <w:pPr>
      <w:keepNext/>
      <w:jc w:val="right"/>
      <w:outlineLvl w:val="7"/>
    </w:pPr>
    <w:rPr>
      <w:rFonts w:ascii="Arial" w:hAnsi="Arial" w:cs="Arial"/>
      <w:noProof/>
    </w:rPr>
  </w:style>
  <w:style w:type="paragraph" w:styleId="9">
    <w:name w:val="heading 9"/>
    <w:basedOn w:val="a"/>
    <w:next w:val="a"/>
    <w:qFormat/>
    <w:rsid w:val="005D3A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5D3A63"/>
    <w:rPr>
      <w:rFonts w:ascii="Cambria" w:hAnsi="Cambria"/>
      <w:b/>
      <w:kern w:val="32"/>
      <w:sz w:val="32"/>
    </w:rPr>
  </w:style>
  <w:style w:type="character" w:customStyle="1" w:styleId="20">
    <w:name w:val="Заголовок 2 Знак"/>
    <w:locked/>
    <w:rsid w:val="005D3A63"/>
    <w:rPr>
      <w:rFonts w:ascii="Cambria" w:hAnsi="Cambria"/>
      <w:b/>
      <w:i/>
      <w:sz w:val="28"/>
    </w:rPr>
  </w:style>
  <w:style w:type="character" w:customStyle="1" w:styleId="30">
    <w:name w:val="Заголовок 3 Знак"/>
    <w:locked/>
    <w:rsid w:val="005D3A63"/>
    <w:rPr>
      <w:rFonts w:ascii="Arial" w:hAnsi="Arial"/>
      <w:b/>
      <w:sz w:val="26"/>
      <w:lang w:val="ru-RU" w:eastAsia="ru-RU"/>
    </w:rPr>
  </w:style>
  <w:style w:type="character" w:customStyle="1" w:styleId="40">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locked/>
    <w:rsid w:val="005D3A63"/>
    <w:rPr>
      <w:rFonts w:ascii="Arial" w:hAnsi="Arial"/>
      <w:sz w:val="22"/>
      <w:lang w:val="ru-RU" w:eastAsia="ru-RU"/>
    </w:rPr>
  </w:style>
  <w:style w:type="paragraph" w:customStyle="1" w:styleId="12">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2">
    <w:name w:val="Body Text Indent 2"/>
    <w:basedOn w:val="a"/>
    <w:link w:val="210"/>
    <w:semiHidden/>
    <w:rsid w:val="005D3A63"/>
    <w:pPr>
      <w:tabs>
        <w:tab w:val="left" w:pos="720"/>
      </w:tabs>
      <w:spacing w:line="360" w:lineRule="auto"/>
      <w:ind w:firstLine="709"/>
    </w:pPr>
    <w:rPr>
      <w:rFonts w:ascii="Arial" w:hAnsi="Arial"/>
      <w:szCs w:val="20"/>
    </w:rPr>
  </w:style>
  <w:style w:type="character" w:customStyle="1" w:styleId="23">
    <w:name w:val="Основной текст с отступом 2 Знак"/>
    <w:semiHidden/>
    <w:locked/>
    <w:rsid w:val="005D3A63"/>
    <w:rPr>
      <w:sz w:val="24"/>
    </w:rPr>
  </w:style>
  <w:style w:type="paragraph" w:styleId="a3">
    <w:name w:val="footer"/>
    <w:basedOn w:val="a"/>
    <w:link w:val="13"/>
    <w:uiPriority w:val="99"/>
    <w:rsid w:val="005D3A63"/>
    <w:pPr>
      <w:tabs>
        <w:tab w:val="center" w:pos="4677"/>
        <w:tab w:val="right" w:pos="9355"/>
      </w:tabs>
    </w:pPr>
    <w:rPr>
      <w:rFonts w:ascii="Times New Roman" w:hAnsi="Times New Roman"/>
      <w:szCs w:val="20"/>
    </w:rPr>
  </w:style>
  <w:style w:type="character" w:customStyle="1" w:styleId="a4">
    <w:name w:val="Нижний колонтитул Знак"/>
    <w:uiPriority w:val="99"/>
    <w:locked/>
    <w:rsid w:val="005D3A63"/>
    <w:rPr>
      <w:sz w:val="24"/>
    </w:rPr>
  </w:style>
  <w:style w:type="paragraph" w:styleId="31">
    <w:name w:val="Body Text Indent 3"/>
    <w:basedOn w:val="a"/>
    <w:link w:val="310"/>
    <w:semiHidden/>
    <w:rsid w:val="005D3A63"/>
    <w:pPr>
      <w:spacing w:line="360" w:lineRule="auto"/>
      <w:ind w:firstLine="709"/>
      <w:jc w:val="both"/>
    </w:pPr>
    <w:rPr>
      <w:rFonts w:ascii="Times New Roman" w:hAnsi="Times New Roman"/>
      <w:szCs w:val="20"/>
    </w:rPr>
  </w:style>
  <w:style w:type="character" w:customStyle="1" w:styleId="32">
    <w:name w:val="Основной текст с отступом 3 Знак"/>
    <w:semiHidden/>
    <w:locked/>
    <w:rsid w:val="005D3A63"/>
    <w:rPr>
      <w:sz w:val="16"/>
    </w:rPr>
  </w:style>
  <w:style w:type="paragraph" w:styleId="a5">
    <w:name w:val="footnote text"/>
    <w:basedOn w:val="a"/>
    <w:link w:val="14"/>
    <w:semiHidden/>
    <w:rsid w:val="005D3A63"/>
    <w:rPr>
      <w:rFonts w:ascii="Times New Roman" w:hAnsi="Times New Roman"/>
      <w:sz w:val="20"/>
      <w:szCs w:val="20"/>
    </w:rPr>
  </w:style>
  <w:style w:type="character" w:customStyle="1" w:styleId="a6">
    <w:name w:val="Текст сноски Знак"/>
    <w:semiHidden/>
    <w:locked/>
    <w:rsid w:val="005D3A63"/>
    <w:rPr>
      <w:sz w:val="20"/>
    </w:rPr>
  </w:style>
  <w:style w:type="character" w:styleId="a7">
    <w:name w:val="footnote reference"/>
    <w:semiHidden/>
    <w:rsid w:val="005D3A63"/>
    <w:rPr>
      <w:vertAlign w:val="superscript"/>
    </w:rPr>
  </w:style>
  <w:style w:type="paragraph" w:styleId="a8">
    <w:name w:val="Block Text"/>
    <w:basedOn w:val="a"/>
    <w:semiHidden/>
    <w:rsid w:val="005D3A63"/>
    <w:pPr>
      <w:tabs>
        <w:tab w:val="left" w:pos="1080"/>
      </w:tabs>
      <w:spacing w:line="360" w:lineRule="auto"/>
      <w:ind w:left="142" w:right="57" w:firstLine="709"/>
      <w:jc w:val="both"/>
    </w:pPr>
  </w:style>
  <w:style w:type="paragraph" w:styleId="a9">
    <w:name w:val="Body Text Indent"/>
    <w:basedOn w:val="a"/>
    <w:semiHidden/>
    <w:rsid w:val="005D3A63"/>
    <w:pPr>
      <w:spacing w:after="120"/>
      <w:ind w:left="283"/>
    </w:pPr>
  </w:style>
  <w:style w:type="character" w:customStyle="1" w:styleId="aa">
    <w:name w:val="Основной текст с отступом Знак"/>
    <w:semiHidden/>
    <w:locked/>
    <w:rsid w:val="005D3A63"/>
    <w:rPr>
      <w:sz w:val="24"/>
    </w:rPr>
  </w:style>
  <w:style w:type="paragraph" w:styleId="ab">
    <w:name w:val="header"/>
    <w:basedOn w:val="a"/>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c">
    <w:name w:val="Верхний колонтитул Знак"/>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d">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e">
    <w:name w:val="Subtitle"/>
    <w:basedOn w:val="a"/>
    <w:qFormat/>
    <w:rsid w:val="005D3A63"/>
    <w:pPr>
      <w:spacing w:line="360" w:lineRule="auto"/>
      <w:ind w:firstLine="720"/>
      <w:jc w:val="center"/>
    </w:pPr>
    <w:rPr>
      <w:sz w:val="28"/>
      <w:szCs w:val="28"/>
    </w:rPr>
  </w:style>
  <w:style w:type="character" w:customStyle="1" w:styleId="af">
    <w:name w:val="Подзаголовок Знак"/>
    <w:locked/>
    <w:rsid w:val="005D3A63"/>
    <w:rPr>
      <w:sz w:val="28"/>
      <w:lang w:val="ru-RU" w:eastAsia="ru-RU"/>
    </w:rPr>
  </w:style>
  <w:style w:type="character" w:styleId="af0">
    <w:name w:val="Strong"/>
    <w:qFormat/>
    <w:rsid w:val="005D3A63"/>
    <w:rPr>
      <w:b/>
    </w:rPr>
  </w:style>
  <w:style w:type="character" w:customStyle="1" w:styleId="21">
    <w:name w:val="Заголовок 2 Знак1"/>
    <w:link w:val="2"/>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4">
    <w:name w:val="Body Text 2"/>
    <w:basedOn w:val="a"/>
    <w:link w:val="211"/>
    <w:semiHidden/>
    <w:rsid w:val="005D3A63"/>
    <w:pPr>
      <w:spacing w:after="120" w:line="480" w:lineRule="auto"/>
    </w:pPr>
    <w:rPr>
      <w:rFonts w:ascii="Times New Roman" w:hAnsi="Times New Roman"/>
      <w:szCs w:val="20"/>
    </w:rPr>
  </w:style>
  <w:style w:type="character" w:customStyle="1" w:styleId="25">
    <w:name w:val="Основной текст 2 Знак"/>
    <w:semiHidden/>
    <w:locked/>
    <w:rsid w:val="005D3A63"/>
    <w:rPr>
      <w:sz w:val="24"/>
    </w:rPr>
  </w:style>
  <w:style w:type="paragraph" w:styleId="33">
    <w:name w:val="Body Text 3"/>
    <w:basedOn w:val="a"/>
    <w:semiHidden/>
    <w:rsid w:val="005D3A63"/>
    <w:pPr>
      <w:spacing w:after="120"/>
    </w:pPr>
    <w:rPr>
      <w:sz w:val="16"/>
      <w:szCs w:val="16"/>
    </w:rPr>
  </w:style>
  <w:style w:type="character" w:customStyle="1" w:styleId="34">
    <w:name w:val="Основной текст 3 Знак"/>
    <w:semiHidden/>
    <w:locked/>
    <w:rsid w:val="005D3A63"/>
    <w:rPr>
      <w:sz w:val="16"/>
    </w:rPr>
  </w:style>
  <w:style w:type="paragraph" w:customStyle="1" w:styleId="af1">
    <w:name w:val="Знак"/>
    <w:basedOn w:val="a"/>
    <w:autoRedefine/>
    <w:rsid w:val="005D3A63"/>
    <w:pPr>
      <w:spacing w:after="160" w:line="240" w:lineRule="exact"/>
    </w:pPr>
    <w:rPr>
      <w:rFonts w:eastAsia="SimSun"/>
      <w:b/>
      <w:bCs/>
      <w:sz w:val="28"/>
      <w:szCs w:val="28"/>
      <w:lang w:val="en-US" w:eastAsia="en-US"/>
    </w:rPr>
  </w:style>
  <w:style w:type="paragraph" w:customStyle="1" w:styleId="15">
    <w:name w:val="Абзац списка1"/>
    <w:basedOn w:val="a"/>
    <w:rsid w:val="005D3A63"/>
    <w:pPr>
      <w:ind w:left="708"/>
    </w:pPr>
  </w:style>
  <w:style w:type="paragraph" w:styleId="af2">
    <w:name w:val="Balloon Text"/>
    <w:basedOn w:val="a"/>
    <w:link w:val="16"/>
    <w:semiHidden/>
    <w:rsid w:val="005D3A63"/>
    <w:rPr>
      <w:rFonts w:ascii="Tahoma" w:hAnsi="Tahoma"/>
      <w:sz w:val="16"/>
      <w:szCs w:val="20"/>
    </w:rPr>
  </w:style>
  <w:style w:type="character" w:customStyle="1" w:styleId="af3">
    <w:name w:val="Текст выноски Знак"/>
    <w:semiHidden/>
    <w:locked/>
    <w:rsid w:val="005D3A63"/>
    <w:rPr>
      <w:rFonts w:ascii="Tahoma" w:hAnsi="Tahoma"/>
      <w:sz w:val="16"/>
    </w:rPr>
  </w:style>
  <w:style w:type="character" w:styleId="af4">
    <w:name w:val="annotation reference"/>
    <w:semiHidden/>
    <w:rsid w:val="005D3A63"/>
    <w:rPr>
      <w:sz w:val="16"/>
    </w:rPr>
  </w:style>
  <w:style w:type="paragraph" w:styleId="af5">
    <w:name w:val="annotation text"/>
    <w:basedOn w:val="a"/>
    <w:link w:val="17"/>
    <w:semiHidden/>
    <w:rsid w:val="005D3A63"/>
    <w:rPr>
      <w:rFonts w:ascii="Times New Roman" w:hAnsi="Times New Roman"/>
      <w:sz w:val="20"/>
      <w:szCs w:val="20"/>
    </w:rPr>
  </w:style>
  <w:style w:type="character" w:customStyle="1" w:styleId="af6">
    <w:name w:val="Текст примечания Знак"/>
    <w:semiHidden/>
    <w:locked/>
    <w:rsid w:val="005D3A63"/>
    <w:rPr>
      <w:sz w:val="20"/>
    </w:rPr>
  </w:style>
  <w:style w:type="paragraph" w:styleId="af7">
    <w:name w:val="annotation subject"/>
    <w:basedOn w:val="af5"/>
    <w:next w:val="af5"/>
    <w:link w:val="18"/>
    <w:semiHidden/>
    <w:rsid w:val="005D3A63"/>
    <w:rPr>
      <w:b/>
    </w:rPr>
  </w:style>
  <w:style w:type="character" w:customStyle="1" w:styleId="af8">
    <w:name w:val="Тема примечания Знак"/>
    <w:semiHidden/>
    <w:locked/>
    <w:rsid w:val="005D3A63"/>
    <w:rPr>
      <w:b/>
      <w:sz w:val="20"/>
    </w:rPr>
  </w:style>
  <w:style w:type="paragraph" w:styleId="af9">
    <w:name w:val="Plain Text"/>
    <w:basedOn w:val="a"/>
    <w:semiHidden/>
    <w:rsid w:val="005D3A63"/>
    <w:rPr>
      <w:rFonts w:ascii="Courier New" w:hAnsi="Courier New"/>
      <w:sz w:val="20"/>
      <w:szCs w:val="20"/>
    </w:rPr>
  </w:style>
  <w:style w:type="character" w:customStyle="1" w:styleId="afa">
    <w:name w:val="Текст Знак"/>
    <w:semiHidden/>
    <w:locked/>
    <w:rsid w:val="005D3A63"/>
    <w:rPr>
      <w:rFonts w:ascii="Courier New" w:hAnsi="Courier New"/>
      <w:sz w:val="20"/>
    </w:rPr>
  </w:style>
  <w:style w:type="paragraph" w:styleId="afb">
    <w:name w:val="Body Text"/>
    <w:basedOn w:val="a"/>
    <w:link w:val="19"/>
    <w:semiHidden/>
    <w:rsid w:val="005D3A63"/>
    <w:pPr>
      <w:spacing w:after="120"/>
      <w:ind w:firstLine="709"/>
      <w:jc w:val="both"/>
    </w:pPr>
    <w:rPr>
      <w:rFonts w:ascii="Times New Roman" w:hAnsi="Times New Roman"/>
      <w:szCs w:val="20"/>
    </w:rPr>
  </w:style>
  <w:style w:type="character" w:customStyle="1" w:styleId="afc">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d">
    <w:name w:val="Знак Знак"/>
    <w:rsid w:val="005D3A63"/>
    <w:rPr>
      <w:rFonts w:ascii="Courier New" w:hAnsi="Courier New"/>
      <w:lang w:val="ru-RU" w:eastAsia="ru-RU"/>
    </w:rPr>
  </w:style>
  <w:style w:type="paragraph" w:customStyle="1" w:styleId="1a">
    <w:name w:val="Заголовок1"/>
    <w:basedOn w:val="a"/>
    <w:next w:val="afb"/>
    <w:rsid w:val="005D3A63"/>
    <w:pPr>
      <w:keepNext/>
      <w:spacing w:before="240" w:after="120"/>
    </w:pPr>
    <w:rPr>
      <w:rFonts w:ascii="Arial" w:hAnsi="Arial" w:cs="Tahoma"/>
      <w:sz w:val="28"/>
      <w:szCs w:val="28"/>
      <w:lang w:eastAsia="ar-SA"/>
    </w:rPr>
  </w:style>
  <w:style w:type="paragraph" w:customStyle="1" w:styleId="afe">
    <w:name w:val="Содержимое врезки"/>
    <w:basedOn w:val="afb"/>
    <w:rsid w:val="005D3A63"/>
    <w:pPr>
      <w:spacing w:after="0"/>
      <w:ind w:firstLine="0"/>
      <w:jc w:val="left"/>
    </w:pPr>
    <w:rPr>
      <w:lang w:eastAsia="ar-SA"/>
    </w:rPr>
  </w:style>
  <w:style w:type="paragraph" w:customStyle="1" w:styleId="51">
    <w:name w:val="заголовок 5"/>
    <w:basedOn w:val="a"/>
    <w:next w:val="a"/>
    <w:rsid w:val="005D3A63"/>
    <w:pPr>
      <w:keepNext/>
      <w:spacing w:line="480" w:lineRule="auto"/>
      <w:jc w:val="center"/>
      <w:outlineLvl w:val="4"/>
    </w:pPr>
  </w:style>
  <w:style w:type="paragraph" w:customStyle="1" w:styleId="26">
    <w:name w:val="Обычный2"/>
    <w:rsid w:val="005D3A63"/>
    <w:rPr>
      <w:sz w:val="28"/>
    </w:rPr>
  </w:style>
  <w:style w:type="paragraph" w:customStyle="1" w:styleId="Style12">
    <w:name w:val="Style12"/>
    <w:basedOn w:val="a"/>
    <w:uiPriority w:val="99"/>
    <w:rsid w:val="005D3A63"/>
    <w:pPr>
      <w:spacing w:line="230" w:lineRule="exact"/>
      <w:ind w:firstLine="509"/>
      <w:jc w:val="both"/>
    </w:pPr>
    <w:rPr>
      <w:rFonts w:ascii="Arial" w:hAnsi="Arial" w:cs="Arial"/>
    </w:rPr>
  </w:style>
  <w:style w:type="paragraph" w:customStyle="1" w:styleId="Style2">
    <w:name w:val="Style2"/>
    <w:basedOn w:val="a"/>
    <w:uiPriority w:val="99"/>
    <w:rsid w:val="005D3A63"/>
    <w:pPr>
      <w:spacing w:line="360" w:lineRule="exact"/>
      <w:jc w:val="center"/>
    </w:pPr>
    <w:rPr>
      <w:rFonts w:ascii="Arial" w:hAnsi="Arial" w:cs="Arial"/>
    </w:rPr>
  </w:style>
  <w:style w:type="character" w:styleId="aff">
    <w:name w:val="Hyperlink"/>
    <w:rsid w:val="00403CEE"/>
    <w:rPr>
      <w:color w:val="0000FF"/>
      <w:u w:val="single"/>
    </w:rPr>
  </w:style>
  <w:style w:type="character" w:customStyle="1" w:styleId="310">
    <w:name w:val="Основной текст с отступом 3 Знак1"/>
    <w:link w:val="31"/>
    <w:semiHidden/>
    <w:locked/>
    <w:rsid w:val="00C12E30"/>
    <w:rPr>
      <w:sz w:val="24"/>
      <w:lang w:val="ru-RU" w:eastAsia="ru-RU"/>
    </w:rPr>
  </w:style>
  <w:style w:type="character" w:customStyle="1" w:styleId="11">
    <w:name w:val="Заголовок 1 Знак1"/>
    <w:link w:val="1"/>
    <w:locked/>
    <w:rsid w:val="00C12E30"/>
    <w:rPr>
      <w:rFonts w:ascii="Arial" w:hAnsi="Arial"/>
      <w:b/>
      <w:kern w:val="32"/>
      <w:sz w:val="32"/>
      <w:lang w:val="ru-RU" w:eastAsia="ru-RU"/>
    </w:rPr>
  </w:style>
  <w:style w:type="character" w:customStyle="1" w:styleId="211">
    <w:name w:val="Основной текст 2 Знак1"/>
    <w:link w:val="24"/>
    <w:semiHidden/>
    <w:locked/>
    <w:rsid w:val="00C12E30"/>
    <w:rPr>
      <w:sz w:val="24"/>
      <w:lang w:val="ru-RU" w:eastAsia="ru-RU"/>
    </w:rPr>
  </w:style>
  <w:style w:type="character" w:customStyle="1" w:styleId="210">
    <w:name w:val="Основной текст с отступом 2 Знак1"/>
    <w:link w:val="22"/>
    <w:semiHidden/>
    <w:locked/>
    <w:rsid w:val="00C12E30"/>
    <w:rPr>
      <w:rFonts w:ascii="Arial" w:hAnsi="Arial"/>
      <w:sz w:val="24"/>
      <w:lang w:val="ru-RU" w:eastAsia="ru-RU"/>
    </w:rPr>
  </w:style>
  <w:style w:type="character" w:customStyle="1" w:styleId="13">
    <w:name w:val="Нижний колонтитул Знак1"/>
    <w:link w:val="a3"/>
    <w:semiHidden/>
    <w:locked/>
    <w:rsid w:val="00C12E30"/>
    <w:rPr>
      <w:sz w:val="24"/>
      <w:lang w:val="ru-RU" w:eastAsia="ru-RU"/>
    </w:rPr>
  </w:style>
  <w:style w:type="character" w:customStyle="1" w:styleId="19">
    <w:name w:val="Основной текст Знак1"/>
    <w:link w:val="afb"/>
    <w:semiHidden/>
    <w:locked/>
    <w:rsid w:val="00C12E30"/>
    <w:rPr>
      <w:sz w:val="24"/>
      <w:lang w:val="ru-RU" w:eastAsia="ru-RU"/>
    </w:rPr>
  </w:style>
  <w:style w:type="character" w:customStyle="1" w:styleId="14">
    <w:name w:val="Текст сноски Знак1"/>
    <w:link w:val="a5"/>
    <w:semiHidden/>
    <w:locked/>
    <w:rsid w:val="00C12E30"/>
    <w:rPr>
      <w:lang w:val="ru-RU" w:eastAsia="ru-RU"/>
    </w:rPr>
  </w:style>
  <w:style w:type="character" w:customStyle="1" w:styleId="16">
    <w:name w:val="Текст выноски Знак1"/>
    <w:link w:val="af2"/>
    <w:semiHidden/>
    <w:locked/>
    <w:rsid w:val="00C12E30"/>
    <w:rPr>
      <w:rFonts w:ascii="Tahoma" w:hAnsi="Tahoma"/>
      <w:sz w:val="16"/>
      <w:lang w:val="ru-RU" w:eastAsia="ru-RU"/>
    </w:rPr>
  </w:style>
  <w:style w:type="paragraph" w:styleId="aff0">
    <w:name w:val="Title"/>
    <w:basedOn w:val="a"/>
    <w:link w:val="aff1"/>
    <w:qFormat/>
    <w:rsid w:val="00C12E30"/>
    <w:pPr>
      <w:spacing w:line="360" w:lineRule="auto"/>
      <w:ind w:firstLine="709"/>
      <w:jc w:val="center"/>
    </w:pPr>
    <w:rPr>
      <w:rFonts w:ascii="Times New Roman" w:hAnsi="Times New Roman"/>
      <w:b/>
      <w:sz w:val="28"/>
      <w:szCs w:val="20"/>
    </w:rPr>
  </w:style>
  <w:style w:type="character" w:customStyle="1" w:styleId="aff1">
    <w:name w:val="Заголовок Знак"/>
    <w:link w:val="aff0"/>
    <w:locked/>
    <w:rsid w:val="00C12E30"/>
    <w:rPr>
      <w:b/>
      <w:sz w:val="28"/>
      <w:lang w:val="ru-RU" w:eastAsia="ru-RU"/>
    </w:rPr>
  </w:style>
  <w:style w:type="character" w:customStyle="1" w:styleId="17">
    <w:name w:val="Текст примечания Знак1"/>
    <w:link w:val="af5"/>
    <w:semiHidden/>
    <w:locked/>
    <w:rsid w:val="00C12E30"/>
    <w:rPr>
      <w:lang w:val="ru-RU" w:eastAsia="ru-RU"/>
    </w:rPr>
  </w:style>
  <w:style w:type="character" w:customStyle="1" w:styleId="18">
    <w:name w:val="Тема примечания Знак1"/>
    <w:link w:val="af7"/>
    <w:semiHidden/>
    <w:locked/>
    <w:rsid w:val="00C12E30"/>
    <w:rPr>
      <w:b/>
      <w:lang w:val="ru-RU" w:eastAsia="ru-RU"/>
    </w:rPr>
  </w:style>
  <w:style w:type="paragraph" w:customStyle="1" w:styleId="212">
    <w:name w:val="Обычный21"/>
    <w:rsid w:val="00B71724"/>
    <w:rPr>
      <w:sz w:val="28"/>
    </w:rPr>
  </w:style>
  <w:style w:type="paragraph" w:styleId="1b">
    <w:name w:val="toc 1"/>
    <w:basedOn w:val="a"/>
    <w:next w:val="a"/>
    <w:autoRedefine/>
    <w:rsid w:val="00B71724"/>
  </w:style>
  <w:style w:type="paragraph" w:styleId="27">
    <w:name w:val="toc 2"/>
    <w:basedOn w:val="a"/>
    <w:next w:val="a"/>
    <w:autoRedefine/>
    <w:rsid w:val="00B71724"/>
    <w:pPr>
      <w:ind w:left="240"/>
    </w:pPr>
  </w:style>
  <w:style w:type="paragraph" w:styleId="52">
    <w:name w:val="toc 5"/>
    <w:basedOn w:val="a"/>
    <w:next w:val="a"/>
    <w:autoRedefine/>
    <w:rsid w:val="00B71724"/>
    <w:pPr>
      <w:ind w:left="960"/>
    </w:pPr>
  </w:style>
  <w:style w:type="paragraph" w:customStyle="1" w:styleId="formattexttopleveltext">
    <w:name w:val="formattext topleveltext"/>
    <w:basedOn w:val="a"/>
    <w:rsid w:val="00743801"/>
    <w:pPr>
      <w:spacing w:before="100" w:beforeAutospacing="1" w:after="100" w:afterAutospacing="1"/>
    </w:pPr>
  </w:style>
  <w:style w:type="paragraph" w:customStyle="1" w:styleId="aff2">
    <w:name w:val="Текст_стандарта"/>
    <w:basedOn w:val="a"/>
    <w:link w:val="aff3"/>
    <w:rsid w:val="002F6F27"/>
    <w:pPr>
      <w:spacing w:line="360" w:lineRule="auto"/>
      <w:ind w:firstLine="720"/>
      <w:jc w:val="both"/>
    </w:pPr>
    <w:rPr>
      <w:rFonts w:ascii="Times New Roman" w:hAnsi="Times New Roman"/>
      <w:szCs w:val="20"/>
      <w:lang w:val="x-none" w:eastAsia="x-none"/>
    </w:rPr>
  </w:style>
  <w:style w:type="character" w:customStyle="1" w:styleId="aff3">
    <w:name w:val="Текст_стандарта Знак"/>
    <w:link w:val="aff2"/>
    <w:locked/>
    <w:rsid w:val="002F6F27"/>
    <w:rPr>
      <w:sz w:val="24"/>
    </w:rPr>
  </w:style>
  <w:style w:type="paragraph" w:customStyle="1" w:styleId="1c">
    <w:name w:val="Рецензия1"/>
    <w:hidden/>
    <w:semiHidden/>
    <w:rsid w:val="00FC2FA6"/>
    <w:rPr>
      <w:sz w:val="24"/>
      <w:szCs w:val="24"/>
    </w:rPr>
  </w:style>
  <w:style w:type="paragraph" w:customStyle="1" w:styleId="28">
    <w:name w:val="Абзац списка2"/>
    <w:basedOn w:val="a"/>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
    <w:next w:val="a"/>
    <w:link w:val="MTDisplayEquation0"/>
    <w:rsid w:val="00E9000B"/>
    <w:pPr>
      <w:tabs>
        <w:tab w:val="center" w:pos="4760"/>
        <w:tab w:val="right" w:pos="9500"/>
      </w:tabs>
      <w:spacing w:line="360" w:lineRule="auto"/>
      <w:ind w:firstLine="709"/>
      <w:jc w:val="center"/>
    </w:pPr>
    <w:rPr>
      <w:rFonts w:ascii="Times New Roman" w:hAnsi="Times New Roman"/>
      <w:sz w:val="26"/>
      <w:szCs w:val="20"/>
      <w:lang w:val="x-none" w:eastAsia="x-none"/>
    </w:rPr>
  </w:style>
  <w:style w:type="character" w:customStyle="1" w:styleId="MTDisplayEquation0">
    <w:name w:val="MTDisplayEquation Знак"/>
    <w:link w:val="MTDisplayEquation"/>
    <w:locked/>
    <w:rsid w:val="00E9000B"/>
    <w:rPr>
      <w:sz w:val="26"/>
    </w:rPr>
  </w:style>
  <w:style w:type="table" w:styleId="aff4">
    <w:name w:val="Table Grid"/>
    <w:basedOn w:val="a1"/>
    <w:uiPriority w:val="59"/>
    <w:locked/>
    <w:rsid w:val="00E35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endnote text"/>
    <w:basedOn w:val="a"/>
    <w:link w:val="aff6"/>
    <w:semiHidden/>
    <w:rsid w:val="00766B6D"/>
    <w:rPr>
      <w:rFonts w:ascii="Times New Roman" w:hAnsi="Times New Roman"/>
      <w:sz w:val="20"/>
      <w:szCs w:val="20"/>
      <w:lang w:val="x-none" w:eastAsia="x-none"/>
    </w:rPr>
  </w:style>
  <w:style w:type="character" w:customStyle="1" w:styleId="aff6">
    <w:name w:val="Текст концевой сноски Знак"/>
    <w:link w:val="aff5"/>
    <w:semiHidden/>
    <w:locked/>
    <w:rsid w:val="00766B6D"/>
    <w:rPr>
      <w:rFonts w:cs="Times New Roman"/>
    </w:rPr>
  </w:style>
  <w:style w:type="character" w:styleId="aff7">
    <w:name w:val="endnote reference"/>
    <w:semiHidden/>
    <w:rsid w:val="00766B6D"/>
    <w:rPr>
      <w:vertAlign w:val="superscript"/>
    </w:rPr>
  </w:style>
  <w:style w:type="paragraph" w:customStyle="1" w:styleId="formattexttopleveltextcentertext">
    <w:name w:val="formattext topleveltext centertext"/>
    <w:basedOn w:val="a"/>
    <w:rsid w:val="003F38B9"/>
    <w:pPr>
      <w:spacing w:before="100" w:beforeAutospacing="1" w:after="100" w:afterAutospacing="1"/>
    </w:pPr>
  </w:style>
  <w:style w:type="paragraph" w:styleId="aff8">
    <w:name w:val="Normal (Web)"/>
    <w:basedOn w:val="a"/>
    <w:uiPriority w:val="99"/>
    <w:rsid w:val="005623E9"/>
    <w:pPr>
      <w:spacing w:before="100" w:beforeAutospacing="1" w:after="100" w:afterAutospacing="1"/>
    </w:pPr>
    <w:rPr>
      <w:rFonts w:ascii="Verdana" w:hAnsi="Verdana"/>
      <w:color w:val="000000"/>
      <w:sz w:val="20"/>
      <w:szCs w:val="20"/>
    </w:rPr>
  </w:style>
  <w:style w:type="paragraph" w:styleId="aff9">
    <w:name w:val="Document Map"/>
    <w:basedOn w:val="a"/>
    <w:link w:val="affa"/>
    <w:semiHidden/>
    <w:rsid w:val="002C4CDD"/>
    <w:rPr>
      <w:rFonts w:ascii="Tahoma" w:hAnsi="Tahoma"/>
      <w:sz w:val="16"/>
      <w:szCs w:val="20"/>
      <w:lang w:val="x-none" w:eastAsia="x-none"/>
    </w:rPr>
  </w:style>
  <w:style w:type="character" w:customStyle="1" w:styleId="affa">
    <w:name w:val="Схема документа Знак"/>
    <w:link w:val="aff9"/>
    <w:semiHidden/>
    <w:locked/>
    <w:rsid w:val="002C4CDD"/>
    <w:rPr>
      <w:rFonts w:ascii="Tahoma" w:hAnsi="Tahoma"/>
      <w:sz w:val="16"/>
    </w:rPr>
  </w:style>
  <w:style w:type="table" w:customStyle="1" w:styleId="1d">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b">
    <w:name w:val="List Paragraph"/>
    <w:basedOn w:val="a"/>
    <w:uiPriority w:val="1"/>
    <w:qFormat/>
    <w:rsid w:val="00E13FAC"/>
    <w:pPr>
      <w:ind w:left="708"/>
    </w:pPr>
  </w:style>
  <w:style w:type="character" w:customStyle="1" w:styleId="affc">
    <w:name w:val="Основной текст_"/>
    <w:link w:val="35"/>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5">
    <w:name w:val="Основной текст3"/>
    <w:basedOn w:val="a"/>
    <w:link w:val="affc"/>
    <w:rsid w:val="005F2E10"/>
    <w:pPr>
      <w:shd w:val="clear" w:color="auto" w:fill="FFFFFF"/>
      <w:spacing w:before="420" w:line="189" w:lineRule="exact"/>
      <w:ind w:firstLine="440"/>
      <w:jc w:val="both"/>
    </w:pPr>
    <w:rPr>
      <w:rFonts w:ascii="Times New Roman" w:hAnsi="Times New Roman"/>
      <w:sz w:val="16"/>
      <w:szCs w:val="16"/>
      <w:lang w:val="x-none" w:eastAsia="x-none"/>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
    <w:rsid w:val="00407A24"/>
    <w:pPr>
      <w:spacing w:before="100" w:beforeAutospacing="1" w:after="100" w:afterAutospacing="1"/>
    </w:pPr>
  </w:style>
  <w:style w:type="paragraph" w:customStyle="1" w:styleId="topleveltext">
    <w:name w:val="topleveltext"/>
    <w:basedOn w:val="a"/>
    <w:rsid w:val="00407A24"/>
    <w:pPr>
      <w:spacing w:before="100" w:beforeAutospacing="1" w:after="100" w:afterAutospacing="1"/>
    </w:pPr>
  </w:style>
  <w:style w:type="paragraph" w:customStyle="1" w:styleId="affd">
    <w:name w:val="текст СТО"/>
    <w:basedOn w:val="a"/>
    <w:link w:val="affe"/>
    <w:rsid w:val="00B0738C"/>
    <w:pPr>
      <w:spacing w:line="312" w:lineRule="auto"/>
      <w:ind w:firstLine="709"/>
      <w:jc w:val="both"/>
    </w:pPr>
    <w:rPr>
      <w:rFonts w:ascii="Arial" w:hAnsi="Arial"/>
      <w:noProof/>
      <w:lang w:val="x-none" w:eastAsia="x-none"/>
    </w:rPr>
  </w:style>
  <w:style w:type="character" w:customStyle="1" w:styleId="affe">
    <w:name w:val="текст СТО Знак"/>
    <w:link w:val="affd"/>
    <w:rsid w:val="00B0738C"/>
    <w:rPr>
      <w:rFonts w:ascii="Arial" w:hAnsi="Arial" w:cs="Arial"/>
      <w:noProof/>
      <w:sz w:val="24"/>
      <w:szCs w:val="24"/>
    </w:rPr>
  </w:style>
  <w:style w:type="paragraph" w:customStyle="1" w:styleId="1e">
    <w:name w:val="Стиль1"/>
    <w:basedOn w:val="a"/>
    <w:link w:val="1f"/>
    <w:rsid w:val="004230FA"/>
    <w:pPr>
      <w:ind w:firstLine="454"/>
      <w:jc w:val="both"/>
    </w:pPr>
    <w:rPr>
      <w:rFonts w:ascii="Verdana" w:hAnsi="Verdana"/>
      <w:sz w:val="20"/>
      <w:szCs w:val="20"/>
      <w:lang w:val="x-none" w:eastAsia="x-none"/>
    </w:rPr>
  </w:style>
  <w:style w:type="character" w:customStyle="1" w:styleId="1f">
    <w:name w:val="Стиль1 Знак"/>
    <w:link w:val="1e"/>
    <w:rsid w:val="004230FA"/>
    <w:rPr>
      <w:rFonts w:ascii="Verdana" w:hAnsi="Verdana"/>
    </w:rPr>
  </w:style>
  <w:style w:type="paragraph" w:customStyle="1" w:styleId="36">
    <w:name w:val="Обычный3"/>
    <w:rsid w:val="00011C16"/>
    <w:rPr>
      <w:sz w:val="28"/>
    </w:rPr>
  </w:style>
  <w:style w:type="paragraph" w:styleId="afff">
    <w:name w:val="Revision"/>
    <w:hidden/>
    <w:uiPriority w:val="99"/>
    <w:semiHidden/>
    <w:rsid w:val="001B2ED1"/>
    <w:rPr>
      <w:sz w:val="24"/>
      <w:szCs w:val="24"/>
    </w:rPr>
  </w:style>
  <w:style w:type="numbering" w:customStyle="1" w:styleId="1f0">
    <w:name w:val="Нет списка1"/>
    <w:next w:val="a2"/>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0">
    <w:name w:val="Placeholder Text"/>
    <w:uiPriority w:val="99"/>
    <w:semiHidden/>
    <w:rsid w:val="00E63DBE"/>
    <w:rPr>
      <w:color w:val="808080"/>
    </w:rPr>
  </w:style>
  <w:style w:type="character" w:customStyle="1" w:styleId="s0">
    <w:name w:val="s0"/>
    <w:rsid w:val="00273B70"/>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Style17">
    <w:name w:val="Style17"/>
    <w:basedOn w:val="a"/>
    <w:uiPriority w:val="99"/>
    <w:rsid w:val="0097029A"/>
  </w:style>
  <w:style w:type="character" w:customStyle="1" w:styleId="FontStyle38">
    <w:name w:val="Font Style38"/>
    <w:uiPriority w:val="99"/>
    <w:rsid w:val="0097029A"/>
    <w:rPr>
      <w:rFonts w:ascii="Bookman Old Style" w:hAnsi="Bookman Old Style" w:cs="Bookman Old Style" w:hint="default"/>
      <w:color w:val="000000"/>
      <w:sz w:val="18"/>
      <w:szCs w:val="18"/>
    </w:rPr>
  </w:style>
  <w:style w:type="paragraph" w:customStyle="1" w:styleId="Style4">
    <w:name w:val="Style4"/>
    <w:basedOn w:val="a"/>
    <w:uiPriority w:val="99"/>
    <w:rsid w:val="0097029A"/>
  </w:style>
  <w:style w:type="character" w:customStyle="1" w:styleId="FontStyle28">
    <w:name w:val="Font Style28"/>
    <w:uiPriority w:val="99"/>
    <w:rsid w:val="0097029A"/>
    <w:rPr>
      <w:rFonts w:ascii="Book Antiqua" w:hAnsi="Book Antiqua" w:cs="Book Antiqua"/>
      <w:i/>
      <w:iCs/>
      <w:color w:val="000000"/>
      <w:sz w:val="20"/>
      <w:szCs w:val="20"/>
    </w:rPr>
  </w:style>
  <w:style w:type="character" w:customStyle="1" w:styleId="FontStyle29">
    <w:name w:val="Font Style29"/>
    <w:uiPriority w:val="99"/>
    <w:rsid w:val="0097029A"/>
    <w:rPr>
      <w:rFonts w:ascii="Book Antiqua" w:hAnsi="Book Antiqua" w:cs="Book Antiqua"/>
      <w:color w:val="000000"/>
      <w:sz w:val="20"/>
      <w:szCs w:val="20"/>
    </w:rPr>
  </w:style>
  <w:style w:type="character" w:customStyle="1" w:styleId="FontStyle47">
    <w:name w:val="Font Style47"/>
    <w:uiPriority w:val="99"/>
    <w:rsid w:val="0097029A"/>
    <w:rPr>
      <w:rFonts w:ascii="Bookman Old Style" w:hAnsi="Bookman Old Style" w:cs="Bookman Old Style" w:hint="default"/>
      <w:i/>
      <w:iCs/>
      <w:color w:val="000000"/>
      <w:sz w:val="18"/>
      <w:szCs w:val="18"/>
    </w:rPr>
  </w:style>
  <w:style w:type="character" w:customStyle="1" w:styleId="FontStyle30">
    <w:name w:val="Font Style30"/>
    <w:uiPriority w:val="99"/>
    <w:rsid w:val="0097029A"/>
    <w:rPr>
      <w:rFonts w:ascii="Book Antiqua" w:hAnsi="Book Antiqua" w:cs="Book Antiqua"/>
      <w:b/>
      <w:bCs/>
      <w:color w:val="000000"/>
      <w:sz w:val="20"/>
      <w:szCs w:val="20"/>
    </w:rPr>
  </w:style>
  <w:style w:type="character" w:customStyle="1" w:styleId="FontStyle31">
    <w:name w:val="Font Style31"/>
    <w:uiPriority w:val="99"/>
    <w:rsid w:val="0097029A"/>
    <w:rPr>
      <w:rFonts w:ascii="Book Antiqua" w:hAnsi="Book Antiqua" w:cs="Book Antiqua"/>
      <w:color w:val="000000"/>
      <w:sz w:val="16"/>
      <w:szCs w:val="16"/>
    </w:rPr>
  </w:style>
  <w:style w:type="character" w:customStyle="1" w:styleId="FontStyle44">
    <w:name w:val="Font Style44"/>
    <w:uiPriority w:val="99"/>
    <w:rsid w:val="0097029A"/>
    <w:rPr>
      <w:rFonts w:ascii="Bookman Old Style" w:hAnsi="Bookman Old Style" w:cs="Bookman Old Style" w:hint="default"/>
      <w:color w:val="000000"/>
      <w:sz w:val="16"/>
      <w:szCs w:val="16"/>
    </w:rPr>
  </w:style>
  <w:style w:type="paragraph" w:customStyle="1" w:styleId="Style5">
    <w:name w:val="Style5"/>
    <w:basedOn w:val="a"/>
    <w:uiPriority w:val="99"/>
    <w:rsid w:val="0097029A"/>
  </w:style>
  <w:style w:type="paragraph" w:customStyle="1" w:styleId="Style8">
    <w:name w:val="Style8"/>
    <w:basedOn w:val="a"/>
    <w:uiPriority w:val="99"/>
    <w:rsid w:val="0097029A"/>
  </w:style>
  <w:style w:type="paragraph" w:customStyle="1" w:styleId="Style9">
    <w:name w:val="Style9"/>
    <w:basedOn w:val="a"/>
    <w:uiPriority w:val="99"/>
    <w:rsid w:val="0097029A"/>
  </w:style>
  <w:style w:type="paragraph" w:customStyle="1" w:styleId="Style10">
    <w:name w:val="Style10"/>
    <w:basedOn w:val="a"/>
    <w:uiPriority w:val="99"/>
    <w:rsid w:val="0097029A"/>
  </w:style>
  <w:style w:type="paragraph" w:customStyle="1" w:styleId="Style11">
    <w:name w:val="Style11"/>
    <w:basedOn w:val="a"/>
    <w:uiPriority w:val="99"/>
    <w:rsid w:val="0097029A"/>
  </w:style>
  <w:style w:type="paragraph" w:customStyle="1" w:styleId="Style13">
    <w:name w:val="Style13"/>
    <w:basedOn w:val="a"/>
    <w:uiPriority w:val="99"/>
    <w:rsid w:val="0097029A"/>
  </w:style>
  <w:style w:type="paragraph" w:customStyle="1" w:styleId="Style15">
    <w:name w:val="Style15"/>
    <w:basedOn w:val="a"/>
    <w:uiPriority w:val="99"/>
    <w:rsid w:val="0097029A"/>
  </w:style>
  <w:style w:type="paragraph" w:customStyle="1" w:styleId="Style16">
    <w:name w:val="Style16"/>
    <w:basedOn w:val="a"/>
    <w:uiPriority w:val="99"/>
    <w:rsid w:val="0097029A"/>
  </w:style>
  <w:style w:type="character" w:customStyle="1" w:styleId="FontStyle24">
    <w:name w:val="Font Style24"/>
    <w:uiPriority w:val="99"/>
    <w:rsid w:val="0097029A"/>
    <w:rPr>
      <w:rFonts w:ascii="Book Antiqua" w:hAnsi="Book Antiqua" w:cs="Book Antiqua"/>
      <w:b/>
      <w:bCs/>
      <w:color w:val="000000"/>
      <w:sz w:val="18"/>
      <w:szCs w:val="18"/>
    </w:rPr>
  </w:style>
  <w:style w:type="character" w:customStyle="1" w:styleId="FontStyle25">
    <w:name w:val="Font Style25"/>
    <w:uiPriority w:val="99"/>
    <w:rsid w:val="0097029A"/>
    <w:rPr>
      <w:rFonts w:ascii="Book Antiqua" w:hAnsi="Book Antiqua" w:cs="Book Antiqua"/>
      <w:smallCaps/>
      <w:color w:val="000000"/>
      <w:spacing w:val="-10"/>
      <w:sz w:val="16"/>
      <w:szCs w:val="16"/>
    </w:rPr>
  </w:style>
  <w:style w:type="character" w:customStyle="1" w:styleId="FontStyle26">
    <w:name w:val="Font Style26"/>
    <w:uiPriority w:val="99"/>
    <w:rsid w:val="0097029A"/>
    <w:rPr>
      <w:rFonts w:ascii="Book Antiqua" w:hAnsi="Book Antiqua" w:cs="Book Antiqua"/>
      <w:b/>
      <w:bCs/>
      <w:color w:val="000000"/>
      <w:sz w:val="24"/>
      <w:szCs w:val="24"/>
    </w:rPr>
  </w:style>
  <w:style w:type="paragraph" w:styleId="HTML">
    <w:name w:val="HTML Preformatted"/>
    <w:basedOn w:val="a"/>
    <w:link w:val="HTML0"/>
    <w:uiPriority w:val="99"/>
    <w:semiHidden/>
    <w:unhideWhenUsed/>
    <w:rsid w:val="0097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semiHidden/>
    <w:rsid w:val="0097029A"/>
    <w:rPr>
      <w:rFonts w:ascii="Courier New" w:hAnsi="Courier New" w:cs="Courier New"/>
    </w:rPr>
  </w:style>
  <w:style w:type="character" w:customStyle="1" w:styleId="FontStyle49">
    <w:name w:val="Font Style49"/>
    <w:uiPriority w:val="99"/>
    <w:rsid w:val="0097029A"/>
    <w:rPr>
      <w:rFonts w:ascii="Bookman Old Style" w:hAnsi="Bookman Old Style" w:cs="Bookman Old Style" w:hint="default"/>
      <w:b/>
      <w:bCs/>
      <w:color w:val="000000"/>
      <w:sz w:val="20"/>
      <w:szCs w:val="20"/>
    </w:rPr>
  </w:style>
  <w:style w:type="character" w:customStyle="1" w:styleId="FontStyle41">
    <w:name w:val="Font Style41"/>
    <w:uiPriority w:val="99"/>
    <w:rsid w:val="0097029A"/>
    <w:rPr>
      <w:rFonts w:ascii="Bookman Old Style" w:hAnsi="Bookman Old Style" w:cs="Bookman Old Style" w:hint="default"/>
      <w:b/>
      <w:bCs/>
      <w:color w:val="000000"/>
      <w:sz w:val="18"/>
      <w:szCs w:val="18"/>
    </w:rPr>
  </w:style>
  <w:style w:type="character" w:customStyle="1" w:styleId="FontStyle48">
    <w:name w:val="Font Style48"/>
    <w:uiPriority w:val="99"/>
    <w:rsid w:val="0097029A"/>
    <w:rPr>
      <w:rFonts w:ascii="Bookman Old Style" w:hAnsi="Bookman Old Style" w:cs="Bookman Old Style" w:hint="default"/>
      <w:color w:val="000000"/>
      <w:sz w:val="18"/>
      <w:szCs w:val="18"/>
    </w:rPr>
  </w:style>
  <w:style w:type="paragraph" w:customStyle="1" w:styleId="Style18">
    <w:name w:val="Style18"/>
    <w:basedOn w:val="a"/>
    <w:uiPriority w:val="99"/>
    <w:rsid w:val="0097029A"/>
    <w:rPr>
      <w:rFonts w:ascii="Bookman Old Style" w:hAnsi="Bookman Old Style"/>
    </w:rPr>
  </w:style>
  <w:style w:type="paragraph" w:customStyle="1" w:styleId="Style27">
    <w:name w:val="Style27"/>
    <w:basedOn w:val="a"/>
    <w:uiPriority w:val="99"/>
    <w:rsid w:val="00906BA9"/>
  </w:style>
  <w:style w:type="paragraph" w:customStyle="1" w:styleId="Style28">
    <w:name w:val="Style28"/>
    <w:basedOn w:val="a"/>
    <w:uiPriority w:val="99"/>
    <w:rsid w:val="00906BA9"/>
  </w:style>
  <w:style w:type="paragraph" w:customStyle="1" w:styleId="Style29">
    <w:name w:val="Style29"/>
    <w:basedOn w:val="a"/>
    <w:uiPriority w:val="99"/>
    <w:rsid w:val="00906BA9"/>
  </w:style>
  <w:style w:type="character" w:customStyle="1" w:styleId="FontStyle101">
    <w:name w:val="Font Style101"/>
    <w:uiPriority w:val="99"/>
    <w:rsid w:val="00906BA9"/>
    <w:rPr>
      <w:rFonts w:ascii="Book Antiqua" w:hAnsi="Book Antiqua" w:cs="Book Antiqua" w:hint="default"/>
      <w:color w:val="000000"/>
      <w:sz w:val="18"/>
      <w:szCs w:val="18"/>
    </w:rPr>
  </w:style>
  <w:style w:type="character" w:customStyle="1" w:styleId="FontStyle103">
    <w:name w:val="Font Style103"/>
    <w:uiPriority w:val="99"/>
    <w:rsid w:val="00906BA9"/>
    <w:rPr>
      <w:rFonts w:ascii="Book Antiqua" w:hAnsi="Book Antiqua" w:cs="Book Antiqua" w:hint="default"/>
      <w:color w:val="000000"/>
      <w:sz w:val="14"/>
      <w:szCs w:val="14"/>
    </w:rPr>
  </w:style>
  <w:style w:type="character" w:customStyle="1" w:styleId="FontStyle112">
    <w:name w:val="Font Style112"/>
    <w:uiPriority w:val="99"/>
    <w:rsid w:val="00906BA9"/>
    <w:rPr>
      <w:rFonts w:ascii="Book Antiqua" w:hAnsi="Book Antiqua" w:cs="Book Antiqua" w:hint="default"/>
      <w:b/>
      <w:bCs/>
      <w:i/>
      <w:iCs/>
      <w:color w:val="000000"/>
      <w:sz w:val="18"/>
      <w:szCs w:val="18"/>
    </w:rPr>
  </w:style>
  <w:style w:type="character" w:customStyle="1" w:styleId="FontStyle113">
    <w:name w:val="Font Style113"/>
    <w:uiPriority w:val="99"/>
    <w:rsid w:val="00906BA9"/>
    <w:rPr>
      <w:rFonts w:ascii="Book Antiqua" w:hAnsi="Book Antiqua" w:cs="Book Antiqua" w:hint="default"/>
      <w:color w:val="000000"/>
      <w:sz w:val="18"/>
      <w:szCs w:val="18"/>
    </w:rPr>
  </w:style>
  <w:style w:type="character" w:customStyle="1" w:styleId="FontStyle114">
    <w:name w:val="Font Style114"/>
    <w:uiPriority w:val="99"/>
    <w:rsid w:val="00906BA9"/>
    <w:rPr>
      <w:rFonts w:ascii="Book Antiqua" w:hAnsi="Book Antiqua" w:cs="Book Antiqua" w:hint="default"/>
      <w:b/>
      <w:bCs/>
      <w:color w:val="000000"/>
      <w:sz w:val="24"/>
      <w:szCs w:val="24"/>
    </w:rPr>
  </w:style>
  <w:style w:type="character" w:customStyle="1" w:styleId="FontStyle54">
    <w:name w:val="Font Style54"/>
    <w:uiPriority w:val="99"/>
    <w:rsid w:val="00906BA9"/>
    <w:rPr>
      <w:rFonts w:ascii="Palatino Linotype" w:hAnsi="Palatino Linotype" w:cs="Palatino Linotype" w:hint="default"/>
      <w:color w:val="000000"/>
      <w:sz w:val="18"/>
      <w:szCs w:val="18"/>
    </w:rPr>
  </w:style>
  <w:style w:type="paragraph" w:customStyle="1" w:styleId="Style35">
    <w:name w:val="Style35"/>
    <w:basedOn w:val="a"/>
    <w:uiPriority w:val="99"/>
    <w:rsid w:val="00F046E1"/>
  </w:style>
  <w:style w:type="character" w:customStyle="1" w:styleId="FontStyle100">
    <w:name w:val="Font Style100"/>
    <w:uiPriority w:val="99"/>
    <w:rsid w:val="00F046E1"/>
    <w:rPr>
      <w:rFonts w:ascii="Book Antiqua" w:hAnsi="Book Antiqua" w:cs="Book Antiqua" w:hint="default"/>
      <w:b/>
      <w:bCs/>
      <w:i/>
      <w:iCs/>
      <w:color w:val="000000"/>
      <w:sz w:val="18"/>
      <w:szCs w:val="18"/>
    </w:rPr>
  </w:style>
  <w:style w:type="character" w:customStyle="1" w:styleId="FontStyle110">
    <w:name w:val="Font Style110"/>
    <w:uiPriority w:val="99"/>
    <w:rsid w:val="00F046E1"/>
    <w:rPr>
      <w:rFonts w:ascii="Book Antiqua" w:hAnsi="Book Antiqua" w:cs="Book Antiqua" w:hint="default"/>
      <w:b/>
      <w:bCs/>
      <w:color w:val="000000"/>
      <w:sz w:val="18"/>
      <w:szCs w:val="18"/>
    </w:rPr>
  </w:style>
  <w:style w:type="character" w:customStyle="1" w:styleId="1f1">
    <w:name w:val="Неразрешенное упоминание1"/>
    <w:uiPriority w:val="99"/>
    <w:semiHidden/>
    <w:unhideWhenUsed/>
    <w:rsid w:val="0040260E"/>
    <w:rPr>
      <w:color w:val="605E5C"/>
      <w:shd w:val="clear" w:color="auto" w:fill="E1DFDD"/>
    </w:rPr>
  </w:style>
  <w:style w:type="table" w:customStyle="1" w:styleId="1f2">
    <w:name w:val="Сетка таблицы1"/>
    <w:basedOn w:val="a1"/>
    <w:next w:val="aff4"/>
    <w:uiPriority w:val="59"/>
    <w:rsid w:val="00371DE0"/>
    <w:rPr>
      <w:rFonts w:ascii="Cambria" w:hAnsi="Cambri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basedOn w:val="a0"/>
    <w:uiPriority w:val="99"/>
    <w:semiHidden/>
    <w:unhideWhenUsed/>
    <w:rsid w:val="00CA41A5"/>
    <w:rPr>
      <w:color w:val="605E5C"/>
      <w:shd w:val="clear" w:color="auto" w:fill="E1DFDD"/>
    </w:rPr>
  </w:style>
  <w:style w:type="character" w:styleId="afff2">
    <w:name w:val="line number"/>
    <w:basedOn w:val="a0"/>
    <w:semiHidden/>
    <w:unhideWhenUsed/>
    <w:rsid w:val="00F33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9915755">
      <w:bodyDiv w:val="1"/>
      <w:marLeft w:val="0"/>
      <w:marRight w:val="0"/>
      <w:marTop w:val="0"/>
      <w:marBottom w:val="0"/>
      <w:divBdr>
        <w:top w:val="none" w:sz="0" w:space="0" w:color="auto"/>
        <w:left w:val="none" w:sz="0" w:space="0" w:color="auto"/>
        <w:bottom w:val="none" w:sz="0" w:space="0" w:color="auto"/>
        <w:right w:val="none" w:sz="0" w:space="0" w:color="auto"/>
      </w:divBdr>
    </w:div>
    <w:div w:id="16589221">
      <w:bodyDiv w:val="1"/>
      <w:marLeft w:val="0"/>
      <w:marRight w:val="0"/>
      <w:marTop w:val="0"/>
      <w:marBottom w:val="0"/>
      <w:divBdr>
        <w:top w:val="none" w:sz="0" w:space="0" w:color="auto"/>
        <w:left w:val="none" w:sz="0" w:space="0" w:color="auto"/>
        <w:bottom w:val="none" w:sz="0" w:space="0" w:color="auto"/>
        <w:right w:val="none" w:sz="0" w:space="0" w:color="auto"/>
      </w:divBdr>
    </w:div>
    <w:div w:id="111292623">
      <w:bodyDiv w:val="1"/>
      <w:marLeft w:val="0"/>
      <w:marRight w:val="0"/>
      <w:marTop w:val="0"/>
      <w:marBottom w:val="0"/>
      <w:divBdr>
        <w:top w:val="none" w:sz="0" w:space="0" w:color="auto"/>
        <w:left w:val="none" w:sz="0" w:space="0" w:color="auto"/>
        <w:bottom w:val="none" w:sz="0" w:space="0" w:color="auto"/>
        <w:right w:val="none" w:sz="0" w:space="0" w:color="auto"/>
      </w:divBdr>
    </w:div>
    <w:div w:id="134102165">
      <w:bodyDiv w:val="1"/>
      <w:marLeft w:val="0"/>
      <w:marRight w:val="0"/>
      <w:marTop w:val="0"/>
      <w:marBottom w:val="0"/>
      <w:divBdr>
        <w:top w:val="none" w:sz="0" w:space="0" w:color="auto"/>
        <w:left w:val="none" w:sz="0" w:space="0" w:color="auto"/>
        <w:bottom w:val="none" w:sz="0" w:space="0" w:color="auto"/>
        <w:right w:val="none" w:sz="0" w:space="0" w:color="auto"/>
      </w:divBdr>
    </w:div>
    <w:div w:id="154952232">
      <w:bodyDiv w:val="1"/>
      <w:marLeft w:val="0"/>
      <w:marRight w:val="0"/>
      <w:marTop w:val="0"/>
      <w:marBottom w:val="0"/>
      <w:divBdr>
        <w:top w:val="none" w:sz="0" w:space="0" w:color="auto"/>
        <w:left w:val="none" w:sz="0" w:space="0" w:color="auto"/>
        <w:bottom w:val="none" w:sz="0" w:space="0" w:color="auto"/>
        <w:right w:val="none" w:sz="0" w:space="0" w:color="auto"/>
      </w:divBdr>
      <w:divsChild>
        <w:div w:id="2055960057">
          <w:marLeft w:val="0"/>
          <w:marRight w:val="0"/>
          <w:marTop w:val="0"/>
          <w:marBottom w:val="0"/>
          <w:divBdr>
            <w:top w:val="none" w:sz="0" w:space="0" w:color="auto"/>
            <w:left w:val="none" w:sz="0" w:space="0" w:color="auto"/>
            <w:bottom w:val="none" w:sz="0" w:space="0" w:color="auto"/>
            <w:right w:val="none" w:sz="0" w:space="0" w:color="auto"/>
          </w:divBdr>
          <w:divsChild>
            <w:div w:id="689918471">
              <w:marLeft w:val="0"/>
              <w:marRight w:val="0"/>
              <w:marTop w:val="0"/>
              <w:marBottom w:val="0"/>
              <w:divBdr>
                <w:top w:val="none" w:sz="0" w:space="0" w:color="auto"/>
                <w:left w:val="none" w:sz="0" w:space="0" w:color="auto"/>
                <w:bottom w:val="none" w:sz="0" w:space="0" w:color="auto"/>
                <w:right w:val="none" w:sz="0" w:space="0" w:color="auto"/>
              </w:divBdr>
              <w:divsChild>
                <w:div w:id="1845780384">
                  <w:marLeft w:val="0"/>
                  <w:marRight w:val="0"/>
                  <w:marTop w:val="0"/>
                  <w:marBottom w:val="0"/>
                  <w:divBdr>
                    <w:top w:val="none" w:sz="0" w:space="0" w:color="auto"/>
                    <w:left w:val="none" w:sz="0" w:space="0" w:color="auto"/>
                    <w:bottom w:val="none" w:sz="0" w:space="0" w:color="auto"/>
                    <w:right w:val="none" w:sz="0" w:space="0" w:color="auto"/>
                  </w:divBdr>
                  <w:divsChild>
                    <w:div w:id="1824003990">
                      <w:marLeft w:val="0"/>
                      <w:marRight w:val="0"/>
                      <w:marTop w:val="0"/>
                      <w:marBottom w:val="0"/>
                      <w:divBdr>
                        <w:top w:val="none" w:sz="0" w:space="0" w:color="auto"/>
                        <w:left w:val="none" w:sz="0" w:space="0" w:color="auto"/>
                        <w:bottom w:val="none" w:sz="0" w:space="0" w:color="auto"/>
                        <w:right w:val="none" w:sz="0" w:space="0" w:color="auto"/>
                      </w:divBdr>
                      <w:divsChild>
                        <w:div w:id="1707292732">
                          <w:marLeft w:val="0"/>
                          <w:marRight w:val="0"/>
                          <w:marTop w:val="0"/>
                          <w:marBottom w:val="0"/>
                          <w:divBdr>
                            <w:top w:val="none" w:sz="0" w:space="0" w:color="auto"/>
                            <w:left w:val="none" w:sz="0" w:space="0" w:color="auto"/>
                            <w:bottom w:val="none" w:sz="0" w:space="0" w:color="auto"/>
                            <w:right w:val="none" w:sz="0" w:space="0" w:color="auto"/>
                          </w:divBdr>
                          <w:divsChild>
                            <w:div w:id="1141725286">
                              <w:marLeft w:val="0"/>
                              <w:marRight w:val="0"/>
                              <w:marTop w:val="0"/>
                              <w:marBottom w:val="0"/>
                              <w:divBdr>
                                <w:top w:val="none" w:sz="0" w:space="0" w:color="auto"/>
                                <w:left w:val="none" w:sz="0" w:space="0" w:color="auto"/>
                                <w:bottom w:val="none" w:sz="0" w:space="0" w:color="auto"/>
                                <w:right w:val="none" w:sz="0" w:space="0" w:color="auto"/>
                              </w:divBdr>
                              <w:divsChild>
                                <w:div w:id="1709380728">
                                  <w:marLeft w:val="0"/>
                                  <w:marRight w:val="0"/>
                                  <w:marTop w:val="0"/>
                                  <w:marBottom w:val="0"/>
                                  <w:divBdr>
                                    <w:top w:val="none" w:sz="0" w:space="0" w:color="auto"/>
                                    <w:left w:val="none" w:sz="0" w:space="0" w:color="auto"/>
                                    <w:bottom w:val="none" w:sz="0" w:space="0" w:color="auto"/>
                                    <w:right w:val="none" w:sz="0" w:space="0" w:color="auto"/>
                                  </w:divBdr>
                                  <w:divsChild>
                                    <w:div w:id="1300768980">
                                      <w:marLeft w:val="0"/>
                                      <w:marRight w:val="0"/>
                                      <w:marTop w:val="0"/>
                                      <w:marBottom w:val="0"/>
                                      <w:divBdr>
                                        <w:top w:val="none" w:sz="0" w:space="0" w:color="auto"/>
                                        <w:left w:val="none" w:sz="0" w:space="0" w:color="auto"/>
                                        <w:bottom w:val="none" w:sz="0" w:space="0" w:color="auto"/>
                                        <w:right w:val="none" w:sz="0" w:space="0" w:color="auto"/>
                                      </w:divBdr>
                                      <w:divsChild>
                                        <w:div w:id="1949774250">
                                          <w:marLeft w:val="1050"/>
                                          <w:marRight w:val="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226592">
      <w:bodyDiv w:val="1"/>
      <w:marLeft w:val="0"/>
      <w:marRight w:val="0"/>
      <w:marTop w:val="0"/>
      <w:marBottom w:val="0"/>
      <w:divBdr>
        <w:top w:val="none" w:sz="0" w:space="0" w:color="auto"/>
        <w:left w:val="none" w:sz="0" w:space="0" w:color="auto"/>
        <w:bottom w:val="none" w:sz="0" w:space="0" w:color="auto"/>
        <w:right w:val="none" w:sz="0" w:space="0" w:color="auto"/>
      </w:divBdr>
    </w:div>
    <w:div w:id="229779609">
      <w:bodyDiv w:val="1"/>
      <w:marLeft w:val="0"/>
      <w:marRight w:val="0"/>
      <w:marTop w:val="0"/>
      <w:marBottom w:val="0"/>
      <w:divBdr>
        <w:top w:val="none" w:sz="0" w:space="0" w:color="auto"/>
        <w:left w:val="none" w:sz="0" w:space="0" w:color="auto"/>
        <w:bottom w:val="none" w:sz="0" w:space="0" w:color="auto"/>
        <w:right w:val="none" w:sz="0" w:space="0" w:color="auto"/>
      </w:divBdr>
    </w:div>
    <w:div w:id="285742817">
      <w:bodyDiv w:val="1"/>
      <w:marLeft w:val="0"/>
      <w:marRight w:val="0"/>
      <w:marTop w:val="0"/>
      <w:marBottom w:val="0"/>
      <w:divBdr>
        <w:top w:val="none" w:sz="0" w:space="0" w:color="auto"/>
        <w:left w:val="none" w:sz="0" w:space="0" w:color="auto"/>
        <w:bottom w:val="none" w:sz="0" w:space="0" w:color="auto"/>
        <w:right w:val="none" w:sz="0" w:space="0" w:color="auto"/>
      </w:divBdr>
      <w:divsChild>
        <w:div w:id="804008423">
          <w:marLeft w:val="0"/>
          <w:marRight w:val="0"/>
          <w:marTop w:val="0"/>
          <w:marBottom w:val="0"/>
          <w:divBdr>
            <w:top w:val="none" w:sz="0" w:space="0" w:color="auto"/>
            <w:left w:val="none" w:sz="0" w:space="0" w:color="auto"/>
            <w:bottom w:val="none" w:sz="0" w:space="0" w:color="auto"/>
            <w:right w:val="none" w:sz="0" w:space="0" w:color="auto"/>
          </w:divBdr>
          <w:divsChild>
            <w:div w:id="1998797049">
              <w:marLeft w:val="0"/>
              <w:marRight w:val="0"/>
              <w:marTop w:val="0"/>
              <w:marBottom w:val="0"/>
              <w:divBdr>
                <w:top w:val="none" w:sz="0" w:space="0" w:color="auto"/>
                <w:left w:val="none" w:sz="0" w:space="0" w:color="auto"/>
                <w:bottom w:val="none" w:sz="0" w:space="0" w:color="auto"/>
                <w:right w:val="none" w:sz="0" w:space="0" w:color="auto"/>
              </w:divBdr>
              <w:divsChild>
                <w:div w:id="1103450478">
                  <w:marLeft w:val="0"/>
                  <w:marRight w:val="0"/>
                  <w:marTop w:val="0"/>
                  <w:marBottom w:val="0"/>
                  <w:divBdr>
                    <w:top w:val="none" w:sz="0" w:space="0" w:color="auto"/>
                    <w:left w:val="none" w:sz="0" w:space="0" w:color="auto"/>
                    <w:bottom w:val="none" w:sz="0" w:space="0" w:color="auto"/>
                    <w:right w:val="none" w:sz="0" w:space="0" w:color="auto"/>
                  </w:divBdr>
                  <w:divsChild>
                    <w:div w:id="1092971796">
                      <w:marLeft w:val="0"/>
                      <w:marRight w:val="0"/>
                      <w:marTop w:val="0"/>
                      <w:marBottom w:val="0"/>
                      <w:divBdr>
                        <w:top w:val="none" w:sz="0" w:space="0" w:color="auto"/>
                        <w:left w:val="none" w:sz="0" w:space="0" w:color="auto"/>
                        <w:bottom w:val="none" w:sz="0" w:space="0" w:color="auto"/>
                        <w:right w:val="none" w:sz="0" w:space="0" w:color="auto"/>
                      </w:divBdr>
                      <w:divsChild>
                        <w:div w:id="1047340660">
                          <w:marLeft w:val="0"/>
                          <w:marRight w:val="0"/>
                          <w:marTop w:val="0"/>
                          <w:marBottom w:val="0"/>
                          <w:divBdr>
                            <w:top w:val="none" w:sz="0" w:space="0" w:color="auto"/>
                            <w:left w:val="none" w:sz="0" w:space="0" w:color="auto"/>
                            <w:bottom w:val="none" w:sz="0" w:space="0" w:color="auto"/>
                            <w:right w:val="none" w:sz="0" w:space="0" w:color="auto"/>
                          </w:divBdr>
                          <w:divsChild>
                            <w:div w:id="220750786">
                              <w:marLeft w:val="0"/>
                              <w:marRight w:val="0"/>
                              <w:marTop w:val="0"/>
                              <w:marBottom w:val="0"/>
                              <w:divBdr>
                                <w:top w:val="none" w:sz="0" w:space="0" w:color="auto"/>
                                <w:left w:val="none" w:sz="0" w:space="0" w:color="auto"/>
                                <w:bottom w:val="none" w:sz="0" w:space="0" w:color="auto"/>
                                <w:right w:val="none" w:sz="0" w:space="0" w:color="auto"/>
                              </w:divBdr>
                              <w:divsChild>
                                <w:div w:id="654145528">
                                  <w:marLeft w:val="0"/>
                                  <w:marRight w:val="0"/>
                                  <w:marTop w:val="0"/>
                                  <w:marBottom w:val="0"/>
                                  <w:divBdr>
                                    <w:top w:val="none" w:sz="0" w:space="0" w:color="auto"/>
                                    <w:left w:val="none" w:sz="0" w:space="0" w:color="auto"/>
                                    <w:bottom w:val="none" w:sz="0" w:space="0" w:color="auto"/>
                                    <w:right w:val="none" w:sz="0" w:space="0" w:color="auto"/>
                                  </w:divBdr>
                                  <w:divsChild>
                                    <w:div w:id="5961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389968">
      <w:bodyDiv w:val="1"/>
      <w:marLeft w:val="0"/>
      <w:marRight w:val="0"/>
      <w:marTop w:val="0"/>
      <w:marBottom w:val="0"/>
      <w:divBdr>
        <w:top w:val="none" w:sz="0" w:space="0" w:color="auto"/>
        <w:left w:val="none" w:sz="0" w:space="0" w:color="auto"/>
        <w:bottom w:val="none" w:sz="0" w:space="0" w:color="auto"/>
        <w:right w:val="none" w:sz="0" w:space="0" w:color="auto"/>
      </w:divBdr>
    </w:div>
    <w:div w:id="529297356">
      <w:bodyDiv w:val="1"/>
      <w:marLeft w:val="0"/>
      <w:marRight w:val="0"/>
      <w:marTop w:val="0"/>
      <w:marBottom w:val="0"/>
      <w:divBdr>
        <w:top w:val="none" w:sz="0" w:space="0" w:color="auto"/>
        <w:left w:val="none" w:sz="0" w:space="0" w:color="auto"/>
        <w:bottom w:val="none" w:sz="0" w:space="0" w:color="auto"/>
        <w:right w:val="none" w:sz="0" w:space="0" w:color="auto"/>
      </w:divBdr>
    </w:div>
    <w:div w:id="580332533">
      <w:bodyDiv w:val="1"/>
      <w:marLeft w:val="0"/>
      <w:marRight w:val="0"/>
      <w:marTop w:val="0"/>
      <w:marBottom w:val="0"/>
      <w:divBdr>
        <w:top w:val="none" w:sz="0" w:space="0" w:color="auto"/>
        <w:left w:val="none" w:sz="0" w:space="0" w:color="auto"/>
        <w:bottom w:val="none" w:sz="0" w:space="0" w:color="auto"/>
        <w:right w:val="none" w:sz="0" w:space="0" w:color="auto"/>
      </w:divBdr>
    </w:div>
    <w:div w:id="640038435">
      <w:bodyDiv w:val="1"/>
      <w:marLeft w:val="0"/>
      <w:marRight w:val="0"/>
      <w:marTop w:val="0"/>
      <w:marBottom w:val="0"/>
      <w:divBdr>
        <w:top w:val="none" w:sz="0" w:space="0" w:color="auto"/>
        <w:left w:val="none" w:sz="0" w:space="0" w:color="auto"/>
        <w:bottom w:val="none" w:sz="0" w:space="0" w:color="auto"/>
        <w:right w:val="none" w:sz="0" w:space="0" w:color="auto"/>
      </w:divBdr>
    </w:div>
    <w:div w:id="715157968">
      <w:bodyDiv w:val="1"/>
      <w:marLeft w:val="0"/>
      <w:marRight w:val="0"/>
      <w:marTop w:val="0"/>
      <w:marBottom w:val="0"/>
      <w:divBdr>
        <w:top w:val="none" w:sz="0" w:space="0" w:color="auto"/>
        <w:left w:val="none" w:sz="0" w:space="0" w:color="auto"/>
        <w:bottom w:val="none" w:sz="0" w:space="0" w:color="auto"/>
        <w:right w:val="none" w:sz="0" w:space="0" w:color="auto"/>
      </w:divBdr>
    </w:div>
    <w:div w:id="779911153">
      <w:bodyDiv w:val="1"/>
      <w:marLeft w:val="0"/>
      <w:marRight w:val="0"/>
      <w:marTop w:val="0"/>
      <w:marBottom w:val="0"/>
      <w:divBdr>
        <w:top w:val="none" w:sz="0" w:space="0" w:color="auto"/>
        <w:left w:val="none" w:sz="0" w:space="0" w:color="auto"/>
        <w:bottom w:val="none" w:sz="0" w:space="0" w:color="auto"/>
        <w:right w:val="none" w:sz="0" w:space="0" w:color="auto"/>
      </w:divBdr>
    </w:div>
    <w:div w:id="781532663">
      <w:bodyDiv w:val="1"/>
      <w:marLeft w:val="0"/>
      <w:marRight w:val="0"/>
      <w:marTop w:val="0"/>
      <w:marBottom w:val="0"/>
      <w:divBdr>
        <w:top w:val="none" w:sz="0" w:space="0" w:color="auto"/>
        <w:left w:val="none" w:sz="0" w:space="0" w:color="auto"/>
        <w:bottom w:val="none" w:sz="0" w:space="0" w:color="auto"/>
        <w:right w:val="none" w:sz="0" w:space="0" w:color="auto"/>
      </w:divBdr>
    </w:div>
    <w:div w:id="924923575">
      <w:bodyDiv w:val="1"/>
      <w:marLeft w:val="0"/>
      <w:marRight w:val="0"/>
      <w:marTop w:val="0"/>
      <w:marBottom w:val="0"/>
      <w:divBdr>
        <w:top w:val="none" w:sz="0" w:space="0" w:color="auto"/>
        <w:left w:val="none" w:sz="0" w:space="0" w:color="auto"/>
        <w:bottom w:val="none" w:sz="0" w:space="0" w:color="auto"/>
        <w:right w:val="none" w:sz="0" w:space="0" w:color="auto"/>
      </w:divBdr>
    </w:div>
    <w:div w:id="953251049">
      <w:bodyDiv w:val="1"/>
      <w:marLeft w:val="0"/>
      <w:marRight w:val="0"/>
      <w:marTop w:val="0"/>
      <w:marBottom w:val="0"/>
      <w:divBdr>
        <w:top w:val="none" w:sz="0" w:space="0" w:color="auto"/>
        <w:left w:val="none" w:sz="0" w:space="0" w:color="auto"/>
        <w:bottom w:val="none" w:sz="0" w:space="0" w:color="auto"/>
        <w:right w:val="none" w:sz="0" w:space="0" w:color="auto"/>
      </w:divBdr>
      <w:divsChild>
        <w:div w:id="1021904721">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962661649">
      <w:bodyDiv w:val="1"/>
      <w:marLeft w:val="0"/>
      <w:marRight w:val="0"/>
      <w:marTop w:val="0"/>
      <w:marBottom w:val="0"/>
      <w:divBdr>
        <w:top w:val="none" w:sz="0" w:space="0" w:color="auto"/>
        <w:left w:val="none" w:sz="0" w:space="0" w:color="auto"/>
        <w:bottom w:val="none" w:sz="0" w:space="0" w:color="auto"/>
        <w:right w:val="none" w:sz="0" w:space="0" w:color="auto"/>
      </w:divBdr>
    </w:div>
    <w:div w:id="997344787">
      <w:bodyDiv w:val="1"/>
      <w:marLeft w:val="0"/>
      <w:marRight w:val="0"/>
      <w:marTop w:val="0"/>
      <w:marBottom w:val="0"/>
      <w:divBdr>
        <w:top w:val="none" w:sz="0" w:space="0" w:color="auto"/>
        <w:left w:val="none" w:sz="0" w:space="0" w:color="auto"/>
        <w:bottom w:val="none" w:sz="0" w:space="0" w:color="auto"/>
        <w:right w:val="none" w:sz="0" w:space="0" w:color="auto"/>
      </w:divBdr>
    </w:div>
    <w:div w:id="1035084876">
      <w:bodyDiv w:val="1"/>
      <w:marLeft w:val="0"/>
      <w:marRight w:val="0"/>
      <w:marTop w:val="0"/>
      <w:marBottom w:val="0"/>
      <w:divBdr>
        <w:top w:val="none" w:sz="0" w:space="0" w:color="auto"/>
        <w:left w:val="none" w:sz="0" w:space="0" w:color="auto"/>
        <w:bottom w:val="none" w:sz="0" w:space="0" w:color="auto"/>
        <w:right w:val="none" w:sz="0" w:space="0" w:color="auto"/>
      </w:divBdr>
    </w:div>
    <w:div w:id="1049840890">
      <w:bodyDiv w:val="1"/>
      <w:marLeft w:val="0"/>
      <w:marRight w:val="0"/>
      <w:marTop w:val="0"/>
      <w:marBottom w:val="0"/>
      <w:divBdr>
        <w:top w:val="none" w:sz="0" w:space="0" w:color="auto"/>
        <w:left w:val="none" w:sz="0" w:space="0" w:color="auto"/>
        <w:bottom w:val="none" w:sz="0" w:space="0" w:color="auto"/>
        <w:right w:val="none" w:sz="0" w:space="0" w:color="auto"/>
      </w:divBdr>
    </w:div>
    <w:div w:id="1120877272">
      <w:bodyDiv w:val="1"/>
      <w:marLeft w:val="0"/>
      <w:marRight w:val="0"/>
      <w:marTop w:val="0"/>
      <w:marBottom w:val="0"/>
      <w:divBdr>
        <w:top w:val="none" w:sz="0" w:space="0" w:color="auto"/>
        <w:left w:val="none" w:sz="0" w:space="0" w:color="auto"/>
        <w:bottom w:val="none" w:sz="0" w:space="0" w:color="auto"/>
        <w:right w:val="none" w:sz="0" w:space="0" w:color="auto"/>
      </w:divBdr>
    </w:div>
    <w:div w:id="1122187321">
      <w:bodyDiv w:val="1"/>
      <w:marLeft w:val="0"/>
      <w:marRight w:val="0"/>
      <w:marTop w:val="0"/>
      <w:marBottom w:val="0"/>
      <w:divBdr>
        <w:top w:val="none" w:sz="0" w:space="0" w:color="auto"/>
        <w:left w:val="none" w:sz="0" w:space="0" w:color="auto"/>
        <w:bottom w:val="none" w:sz="0" w:space="0" w:color="auto"/>
        <w:right w:val="none" w:sz="0" w:space="0" w:color="auto"/>
      </w:divBdr>
    </w:div>
    <w:div w:id="1156336465">
      <w:bodyDiv w:val="1"/>
      <w:marLeft w:val="0"/>
      <w:marRight w:val="0"/>
      <w:marTop w:val="0"/>
      <w:marBottom w:val="0"/>
      <w:divBdr>
        <w:top w:val="none" w:sz="0" w:space="0" w:color="auto"/>
        <w:left w:val="none" w:sz="0" w:space="0" w:color="auto"/>
        <w:bottom w:val="none" w:sz="0" w:space="0" w:color="auto"/>
        <w:right w:val="none" w:sz="0" w:space="0" w:color="auto"/>
      </w:divBdr>
    </w:div>
    <w:div w:id="1163014358">
      <w:bodyDiv w:val="1"/>
      <w:marLeft w:val="0"/>
      <w:marRight w:val="0"/>
      <w:marTop w:val="0"/>
      <w:marBottom w:val="0"/>
      <w:divBdr>
        <w:top w:val="none" w:sz="0" w:space="0" w:color="auto"/>
        <w:left w:val="none" w:sz="0" w:space="0" w:color="auto"/>
        <w:bottom w:val="none" w:sz="0" w:space="0" w:color="auto"/>
        <w:right w:val="none" w:sz="0" w:space="0" w:color="auto"/>
      </w:divBdr>
    </w:div>
    <w:div w:id="1225146282">
      <w:bodyDiv w:val="1"/>
      <w:marLeft w:val="0"/>
      <w:marRight w:val="0"/>
      <w:marTop w:val="0"/>
      <w:marBottom w:val="0"/>
      <w:divBdr>
        <w:top w:val="none" w:sz="0" w:space="0" w:color="auto"/>
        <w:left w:val="none" w:sz="0" w:space="0" w:color="auto"/>
        <w:bottom w:val="none" w:sz="0" w:space="0" w:color="auto"/>
        <w:right w:val="none" w:sz="0" w:space="0" w:color="auto"/>
      </w:divBdr>
    </w:div>
    <w:div w:id="1329675480">
      <w:bodyDiv w:val="1"/>
      <w:marLeft w:val="0"/>
      <w:marRight w:val="0"/>
      <w:marTop w:val="0"/>
      <w:marBottom w:val="0"/>
      <w:divBdr>
        <w:top w:val="none" w:sz="0" w:space="0" w:color="auto"/>
        <w:left w:val="none" w:sz="0" w:space="0" w:color="auto"/>
        <w:bottom w:val="none" w:sz="0" w:space="0" w:color="auto"/>
        <w:right w:val="none" w:sz="0" w:space="0" w:color="auto"/>
      </w:divBdr>
      <w:divsChild>
        <w:div w:id="1001203697">
          <w:marLeft w:val="0"/>
          <w:marRight w:val="0"/>
          <w:marTop w:val="0"/>
          <w:marBottom w:val="0"/>
          <w:divBdr>
            <w:top w:val="none" w:sz="0" w:space="0" w:color="auto"/>
            <w:left w:val="none" w:sz="0" w:space="0" w:color="auto"/>
            <w:bottom w:val="none" w:sz="0" w:space="0" w:color="auto"/>
            <w:right w:val="none" w:sz="0" w:space="0" w:color="auto"/>
          </w:divBdr>
          <w:divsChild>
            <w:div w:id="772018085">
              <w:marLeft w:val="0"/>
              <w:marRight w:val="0"/>
              <w:marTop w:val="0"/>
              <w:marBottom w:val="0"/>
              <w:divBdr>
                <w:top w:val="none" w:sz="0" w:space="0" w:color="auto"/>
                <w:left w:val="none" w:sz="0" w:space="0" w:color="auto"/>
                <w:bottom w:val="none" w:sz="0" w:space="0" w:color="auto"/>
                <w:right w:val="none" w:sz="0" w:space="0" w:color="auto"/>
              </w:divBdr>
              <w:divsChild>
                <w:div w:id="1786195769">
                  <w:marLeft w:val="0"/>
                  <w:marRight w:val="0"/>
                  <w:marTop w:val="0"/>
                  <w:marBottom w:val="0"/>
                  <w:divBdr>
                    <w:top w:val="none" w:sz="0" w:space="0" w:color="auto"/>
                    <w:left w:val="none" w:sz="0" w:space="0" w:color="auto"/>
                    <w:bottom w:val="none" w:sz="0" w:space="0" w:color="auto"/>
                    <w:right w:val="none" w:sz="0" w:space="0" w:color="auto"/>
                  </w:divBdr>
                  <w:divsChild>
                    <w:div w:id="676008247">
                      <w:marLeft w:val="0"/>
                      <w:marRight w:val="0"/>
                      <w:marTop w:val="0"/>
                      <w:marBottom w:val="0"/>
                      <w:divBdr>
                        <w:top w:val="none" w:sz="0" w:space="0" w:color="auto"/>
                        <w:left w:val="none" w:sz="0" w:space="0" w:color="auto"/>
                        <w:bottom w:val="none" w:sz="0" w:space="0" w:color="auto"/>
                        <w:right w:val="none" w:sz="0" w:space="0" w:color="auto"/>
                      </w:divBdr>
                      <w:divsChild>
                        <w:div w:id="239994247">
                          <w:marLeft w:val="0"/>
                          <w:marRight w:val="0"/>
                          <w:marTop w:val="0"/>
                          <w:marBottom w:val="0"/>
                          <w:divBdr>
                            <w:top w:val="none" w:sz="0" w:space="0" w:color="auto"/>
                            <w:left w:val="none" w:sz="0" w:space="0" w:color="auto"/>
                            <w:bottom w:val="none" w:sz="0" w:space="0" w:color="auto"/>
                            <w:right w:val="none" w:sz="0" w:space="0" w:color="auto"/>
                          </w:divBdr>
                          <w:divsChild>
                            <w:div w:id="1176652572">
                              <w:marLeft w:val="0"/>
                              <w:marRight w:val="0"/>
                              <w:marTop w:val="0"/>
                              <w:marBottom w:val="0"/>
                              <w:divBdr>
                                <w:top w:val="none" w:sz="0" w:space="0" w:color="auto"/>
                                <w:left w:val="none" w:sz="0" w:space="0" w:color="auto"/>
                                <w:bottom w:val="none" w:sz="0" w:space="0" w:color="auto"/>
                                <w:right w:val="none" w:sz="0" w:space="0" w:color="auto"/>
                              </w:divBdr>
                              <w:divsChild>
                                <w:div w:id="1164398686">
                                  <w:marLeft w:val="0"/>
                                  <w:marRight w:val="0"/>
                                  <w:marTop w:val="0"/>
                                  <w:marBottom w:val="0"/>
                                  <w:divBdr>
                                    <w:top w:val="none" w:sz="0" w:space="0" w:color="auto"/>
                                    <w:left w:val="none" w:sz="0" w:space="0" w:color="auto"/>
                                    <w:bottom w:val="none" w:sz="0" w:space="0" w:color="auto"/>
                                    <w:right w:val="none" w:sz="0" w:space="0" w:color="auto"/>
                                  </w:divBdr>
                                  <w:divsChild>
                                    <w:div w:id="18334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6534120">
      <w:bodyDiv w:val="1"/>
      <w:marLeft w:val="0"/>
      <w:marRight w:val="0"/>
      <w:marTop w:val="0"/>
      <w:marBottom w:val="0"/>
      <w:divBdr>
        <w:top w:val="none" w:sz="0" w:space="0" w:color="auto"/>
        <w:left w:val="none" w:sz="0" w:space="0" w:color="auto"/>
        <w:bottom w:val="none" w:sz="0" w:space="0" w:color="auto"/>
        <w:right w:val="none" w:sz="0" w:space="0" w:color="auto"/>
      </w:divBdr>
    </w:div>
    <w:div w:id="1474785381">
      <w:bodyDiv w:val="1"/>
      <w:marLeft w:val="0"/>
      <w:marRight w:val="0"/>
      <w:marTop w:val="0"/>
      <w:marBottom w:val="0"/>
      <w:divBdr>
        <w:top w:val="none" w:sz="0" w:space="0" w:color="auto"/>
        <w:left w:val="none" w:sz="0" w:space="0" w:color="auto"/>
        <w:bottom w:val="none" w:sz="0" w:space="0" w:color="auto"/>
        <w:right w:val="none" w:sz="0" w:space="0" w:color="auto"/>
      </w:divBdr>
    </w:div>
    <w:div w:id="1480921022">
      <w:bodyDiv w:val="1"/>
      <w:marLeft w:val="0"/>
      <w:marRight w:val="0"/>
      <w:marTop w:val="0"/>
      <w:marBottom w:val="0"/>
      <w:divBdr>
        <w:top w:val="none" w:sz="0" w:space="0" w:color="auto"/>
        <w:left w:val="none" w:sz="0" w:space="0" w:color="auto"/>
        <w:bottom w:val="none" w:sz="0" w:space="0" w:color="auto"/>
        <w:right w:val="none" w:sz="0" w:space="0" w:color="auto"/>
      </w:divBdr>
    </w:div>
    <w:div w:id="1557157681">
      <w:bodyDiv w:val="1"/>
      <w:marLeft w:val="0"/>
      <w:marRight w:val="0"/>
      <w:marTop w:val="0"/>
      <w:marBottom w:val="0"/>
      <w:divBdr>
        <w:top w:val="none" w:sz="0" w:space="0" w:color="auto"/>
        <w:left w:val="none" w:sz="0" w:space="0" w:color="auto"/>
        <w:bottom w:val="none" w:sz="0" w:space="0" w:color="auto"/>
        <w:right w:val="none" w:sz="0" w:space="0" w:color="auto"/>
      </w:divBdr>
      <w:divsChild>
        <w:div w:id="1542984010">
          <w:marLeft w:val="0"/>
          <w:marRight w:val="0"/>
          <w:marTop w:val="0"/>
          <w:marBottom w:val="0"/>
          <w:divBdr>
            <w:top w:val="none" w:sz="0" w:space="0" w:color="auto"/>
            <w:left w:val="none" w:sz="0" w:space="0" w:color="auto"/>
            <w:bottom w:val="none" w:sz="0" w:space="0" w:color="auto"/>
            <w:right w:val="none" w:sz="0" w:space="0" w:color="auto"/>
          </w:divBdr>
          <w:divsChild>
            <w:div w:id="363100498">
              <w:marLeft w:val="0"/>
              <w:marRight w:val="0"/>
              <w:marTop w:val="0"/>
              <w:marBottom w:val="0"/>
              <w:divBdr>
                <w:top w:val="none" w:sz="0" w:space="0" w:color="auto"/>
                <w:left w:val="none" w:sz="0" w:space="0" w:color="auto"/>
                <w:bottom w:val="none" w:sz="0" w:space="0" w:color="auto"/>
                <w:right w:val="none" w:sz="0" w:space="0" w:color="auto"/>
              </w:divBdr>
              <w:divsChild>
                <w:div w:id="2111310209">
                  <w:marLeft w:val="0"/>
                  <w:marRight w:val="0"/>
                  <w:marTop w:val="0"/>
                  <w:marBottom w:val="0"/>
                  <w:divBdr>
                    <w:top w:val="none" w:sz="0" w:space="0" w:color="auto"/>
                    <w:left w:val="none" w:sz="0" w:space="0" w:color="auto"/>
                    <w:bottom w:val="none" w:sz="0" w:space="0" w:color="auto"/>
                    <w:right w:val="none" w:sz="0" w:space="0" w:color="auto"/>
                  </w:divBdr>
                  <w:divsChild>
                    <w:div w:id="1234661741">
                      <w:marLeft w:val="0"/>
                      <w:marRight w:val="0"/>
                      <w:marTop w:val="0"/>
                      <w:marBottom w:val="0"/>
                      <w:divBdr>
                        <w:top w:val="none" w:sz="0" w:space="0" w:color="auto"/>
                        <w:left w:val="none" w:sz="0" w:space="0" w:color="auto"/>
                        <w:bottom w:val="none" w:sz="0" w:space="0" w:color="auto"/>
                        <w:right w:val="none" w:sz="0" w:space="0" w:color="auto"/>
                      </w:divBdr>
                      <w:divsChild>
                        <w:div w:id="1678802621">
                          <w:marLeft w:val="0"/>
                          <w:marRight w:val="0"/>
                          <w:marTop w:val="0"/>
                          <w:marBottom w:val="0"/>
                          <w:divBdr>
                            <w:top w:val="none" w:sz="0" w:space="0" w:color="auto"/>
                            <w:left w:val="none" w:sz="0" w:space="0" w:color="auto"/>
                            <w:bottom w:val="none" w:sz="0" w:space="0" w:color="auto"/>
                            <w:right w:val="none" w:sz="0" w:space="0" w:color="auto"/>
                          </w:divBdr>
                          <w:divsChild>
                            <w:div w:id="604045384">
                              <w:marLeft w:val="0"/>
                              <w:marRight w:val="0"/>
                              <w:marTop w:val="0"/>
                              <w:marBottom w:val="0"/>
                              <w:divBdr>
                                <w:top w:val="none" w:sz="0" w:space="0" w:color="auto"/>
                                <w:left w:val="none" w:sz="0" w:space="0" w:color="auto"/>
                                <w:bottom w:val="none" w:sz="0" w:space="0" w:color="auto"/>
                                <w:right w:val="none" w:sz="0" w:space="0" w:color="auto"/>
                              </w:divBdr>
                              <w:divsChild>
                                <w:div w:id="215972683">
                                  <w:marLeft w:val="0"/>
                                  <w:marRight w:val="0"/>
                                  <w:marTop w:val="0"/>
                                  <w:marBottom w:val="0"/>
                                  <w:divBdr>
                                    <w:top w:val="none" w:sz="0" w:space="0" w:color="auto"/>
                                    <w:left w:val="none" w:sz="0" w:space="0" w:color="auto"/>
                                    <w:bottom w:val="none" w:sz="0" w:space="0" w:color="auto"/>
                                    <w:right w:val="none" w:sz="0" w:space="0" w:color="auto"/>
                                  </w:divBdr>
                                  <w:divsChild>
                                    <w:div w:id="2455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374635">
      <w:bodyDiv w:val="1"/>
      <w:marLeft w:val="0"/>
      <w:marRight w:val="0"/>
      <w:marTop w:val="0"/>
      <w:marBottom w:val="0"/>
      <w:divBdr>
        <w:top w:val="none" w:sz="0" w:space="0" w:color="auto"/>
        <w:left w:val="none" w:sz="0" w:space="0" w:color="auto"/>
        <w:bottom w:val="none" w:sz="0" w:space="0" w:color="auto"/>
        <w:right w:val="none" w:sz="0" w:space="0" w:color="auto"/>
      </w:divBdr>
    </w:div>
    <w:div w:id="1664429441">
      <w:bodyDiv w:val="1"/>
      <w:marLeft w:val="0"/>
      <w:marRight w:val="0"/>
      <w:marTop w:val="0"/>
      <w:marBottom w:val="0"/>
      <w:divBdr>
        <w:top w:val="none" w:sz="0" w:space="0" w:color="auto"/>
        <w:left w:val="none" w:sz="0" w:space="0" w:color="auto"/>
        <w:bottom w:val="none" w:sz="0" w:space="0" w:color="auto"/>
        <w:right w:val="none" w:sz="0" w:space="0" w:color="auto"/>
      </w:divBdr>
    </w:div>
    <w:div w:id="1783070552">
      <w:bodyDiv w:val="1"/>
      <w:marLeft w:val="0"/>
      <w:marRight w:val="0"/>
      <w:marTop w:val="0"/>
      <w:marBottom w:val="0"/>
      <w:divBdr>
        <w:top w:val="none" w:sz="0" w:space="0" w:color="auto"/>
        <w:left w:val="none" w:sz="0" w:space="0" w:color="auto"/>
        <w:bottom w:val="none" w:sz="0" w:space="0" w:color="auto"/>
        <w:right w:val="none" w:sz="0" w:space="0" w:color="auto"/>
      </w:divBdr>
      <w:divsChild>
        <w:div w:id="1213998653">
          <w:marLeft w:val="0"/>
          <w:marRight w:val="0"/>
          <w:marTop w:val="0"/>
          <w:marBottom w:val="0"/>
          <w:divBdr>
            <w:top w:val="none" w:sz="0" w:space="0" w:color="auto"/>
            <w:left w:val="none" w:sz="0" w:space="0" w:color="auto"/>
            <w:bottom w:val="none" w:sz="0" w:space="0" w:color="auto"/>
            <w:right w:val="none" w:sz="0" w:space="0" w:color="auto"/>
          </w:divBdr>
          <w:divsChild>
            <w:div w:id="971208247">
              <w:marLeft w:val="0"/>
              <w:marRight w:val="0"/>
              <w:marTop w:val="0"/>
              <w:marBottom w:val="0"/>
              <w:divBdr>
                <w:top w:val="none" w:sz="0" w:space="0" w:color="auto"/>
                <w:left w:val="none" w:sz="0" w:space="0" w:color="auto"/>
                <w:bottom w:val="none" w:sz="0" w:space="0" w:color="auto"/>
                <w:right w:val="none" w:sz="0" w:space="0" w:color="auto"/>
              </w:divBdr>
              <w:divsChild>
                <w:div w:id="1663467500">
                  <w:marLeft w:val="0"/>
                  <w:marRight w:val="0"/>
                  <w:marTop w:val="0"/>
                  <w:marBottom w:val="0"/>
                  <w:divBdr>
                    <w:top w:val="none" w:sz="0" w:space="0" w:color="auto"/>
                    <w:left w:val="none" w:sz="0" w:space="0" w:color="auto"/>
                    <w:bottom w:val="none" w:sz="0" w:space="0" w:color="auto"/>
                    <w:right w:val="none" w:sz="0" w:space="0" w:color="auto"/>
                  </w:divBdr>
                  <w:divsChild>
                    <w:div w:id="172078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923246">
      <w:bodyDiv w:val="1"/>
      <w:marLeft w:val="0"/>
      <w:marRight w:val="0"/>
      <w:marTop w:val="0"/>
      <w:marBottom w:val="0"/>
      <w:divBdr>
        <w:top w:val="none" w:sz="0" w:space="0" w:color="auto"/>
        <w:left w:val="none" w:sz="0" w:space="0" w:color="auto"/>
        <w:bottom w:val="none" w:sz="0" w:space="0" w:color="auto"/>
        <w:right w:val="none" w:sz="0" w:space="0" w:color="auto"/>
      </w:divBdr>
    </w:div>
    <w:div w:id="1910335795">
      <w:bodyDiv w:val="1"/>
      <w:marLeft w:val="0"/>
      <w:marRight w:val="0"/>
      <w:marTop w:val="0"/>
      <w:marBottom w:val="0"/>
      <w:divBdr>
        <w:top w:val="none" w:sz="0" w:space="0" w:color="auto"/>
        <w:left w:val="none" w:sz="0" w:space="0" w:color="auto"/>
        <w:bottom w:val="none" w:sz="0" w:space="0" w:color="auto"/>
        <w:right w:val="none" w:sz="0" w:space="0" w:color="auto"/>
      </w:divBdr>
    </w:div>
    <w:div w:id="1910454382">
      <w:bodyDiv w:val="1"/>
      <w:marLeft w:val="0"/>
      <w:marRight w:val="0"/>
      <w:marTop w:val="0"/>
      <w:marBottom w:val="0"/>
      <w:divBdr>
        <w:top w:val="none" w:sz="0" w:space="0" w:color="auto"/>
        <w:left w:val="none" w:sz="0" w:space="0" w:color="auto"/>
        <w:bottom w:val="none" w:sz="0" w:space="0" w:color="auto"/>
        <w:right w:val="none" w:sz="0" w:space="0" w:color="auto"/>
      </w:divBdr>
    </w:div>
    <w:div w:id="1910772155">
      <w:bodyDiv w:val="1"/>
      <w:marLeft w:val="0"/>
      <w:marRight w:val="0"/>
      <w:marTop w:val="0"/>
      <w:marBottom w:val="0"/>
      <w:divBdr>
        <w:top w:val="none" w:sz="0" w:space="0" w:color="auto"/>
        <w:left w:val="none" w:sz="0" w:space="0" w:color="auto"/>
        <w:bottom w:val="none" w:sz="0" w:space="0" w:color="auto"/>
        <w:right w:val="none" w:sz="0" w:space="0" w:color="auto"/>
      </w:divBdr>
    </w:div>
    <w:div w:id="20092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6F193-02D1-4F02-ABC8-047E35411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10611</TotalTime>
  <Pages>12</Pages>
  <Words>4672</Words>
  <Characters>26632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ISO 5519:2008 Fruits, vegetables and derived products — Determination of sorbic acid</vt:lpstr>
    </vt:vector>
  </TitlesOfParts>
  <Company>Home</Company>
  <LinksUpToDate>false</LinksUpToDate>
  <CharactersWithSpaces>31242</CharactersWithSpaces>
  <SharedDoc>false</SharedDoc>
  <HLinks>
    <vt:vector size="84" baseType="variant">
      <vt:variant>
        <vt:i4>2818129</vt:i4>
      </vt:variant>
      <vt:variant>
        <vt:i4>75</vt:i4>
      </vt:variant>
      <vt:variant>
        <vt:i4>0</vt:i4>
      </vt:variant>
      <vt:variant>
        <vt:i4>5</vt:i4>
      </vt:variant>
      <vt:variant>
        <vt:lpwstr/>
      </vt:variant>
      <vt:variant>
        <vt:lpwstr>_bookmark96</vt:lpwstr>
      </vt:variant>
      <vt:variant>
        <vt:i4>2752593</vt:i4>
      </vt:variant>
      <vt:variant>
        <vt:i4>72</vt:i4>
      </vt:variant>
      <vt:variant>
        <vt:i4>0</vt:i4>
      </vt:variant>
      <vt:variant>
        <vt:i4>5</vt:i4>
      </vt:variant>
      <vt:variant>
        <vt:lpwstr/>
      </vt:variant>
      <vt:variant>
        <vt:lpwstr>_bookmark87</vt:lpwstr>
      </vt:variant>
      <vt:variant>
        <vt:i4>2752593</vt:i4>
      </vt:variant>
      <vt:variant>
        <vt:i4>69</vt:i4>
      </vt:variant>
      <vt:variant>
        <vt:i4>0</vt:i4>
      </vt:variant>
      <vt:variant>
        <vt:i4>5</vt:i4>
      </vt:variant>
      <vt:variant>
        <vt:lpwstr/>
      </vt:variant>
      <vt:variant>
        <vt:lpwstr>_bookmark85</vt:lpwstr>
      </vt:variant>
      <vt:variant>
        <vt:i4>2097233</vt:i4>
      </vt:variant>
      <vt:variant>
        <vt:i4>33</vt:i4>
      </vt:variant>
      <vt:variant>
        <vt:i4>0</vt:i4>
      </vt:variant>
      <vt:variant>
        <vt:i4>5</vt:i4>
      </vt:variant>
      <vt:variant>
        <vt:lpwstr/>
      </vt:variant>
      <vt:variant>
        <vt:lpwstr>_bookmark26</vt:lpwstr>
      </vt:variant>
      <vt:variant>
        <vt:i4>2162769</vt:i4>
      </vt:variant>
      <vt:variant>
        <vt:i4>30</vt:i4>
      </vt:variant>
      <vt:variant>
        <vt:i4>0</vt:i4>
      </vt:variant>
      <vt:variant>
        <vt:i4>5</vt:i4>
      </vt:variant>
      <vt:variant>
        <vt:lpwstr/>
      </vt:variant>
      <vt:variant>
        <vt:lpwstr>_bookmark39</vt:lpwstr>
      </vt:variant>
      <vt:variant>
        <vt:i4>2097233</vt:i4>
      </vt:variant>
      <vt:variant>
        <vt:i4>27</vt:i4>
      </vt:variant>
      <vt:variant>
        <vt:i4>0</vt:i4>
      </vt:variant>
      <vt:variant>
        <vt:i4>5</vt:i4>
      </vt:variant>
      <vt:variant>
        <vt:lpwstr/>
      </vt:variant>
      <vt:variant>
        <vt:lpwstr>_bookmark25</vt:lpwstr>
      </vt:variant>
      <vt:variant>
        <vt:i4>2097233</vt:i4>
      </vt:variant>
      <vt:variant>
        <vt:i4>24</vt:i4>
      </vt:variant>
      <vt:variant>
        <vt:i4>0</vt:i4>
      </vt:variant>
      <vt:variant>
        <vt:i4>5</vt:i4>
      </vt:variant>
      <vt:variant>
        <vt:lpwstr/>
      </vt:variant>
      <vt:variant>
        <vt:lpwstr>_bookmark25</vt:lpwstr>
      </vt:variant>
      <vt:variant>
        <vt:i4>2162769</vt:i4>
      </vt:variant>
      <vt:variant>
        <vt:i4>18</vt:i4>
      </vt:variant>
      <vt:variant>
        <vt:i4>0</vt:i4>
      </vt:variant>
      <vt:variant>
        <vt:i4>5</vt:i4>
      </vt:variant>
      <vt:variant>
        <vt:lpwstr/>
      </vt:variant>
      <vt:variant>
        <vt:lpwstr>_bookmark31</vt:lpwstr>
      </vt:variant>
      <vt:variant>
        <vt:i4>2097233</vt:i4>
      </vt:variant>
      <vt:variant>
        <vt:i4>15</vt:i4>
      </vt:variant>
      <vt:variant>
        <vt:i4>0</vt:i4>
      </vt:variant>
      <vt:variant>
        <vt:i4>5</vt:i4>
      </vt:variant>
      <vt:variant>
        <vt:lpwstr/>
      </vt:variant>
      <vt:variant>
        <vt:lpwstr>_bookmark26</vt:lpwstr>
      </vt:variant>
      <vt:variant>
        <vt:i4>2097233</vt:i4>
      </vt:variant>
      <vt:variant>
        <vt:i4>12</vt:i4>
      </vt:variant>
      <vt:variant>
        <vt:i4>0</vt:i4>
      </vt:variant>
      <vt:variant>
        <vt:i4>5</vt:i4>
      </vt:variant>
      <vt:variant>
        <vt:lpwstr/>
      </vt:variant>
      <vt:variant>
        <vt:lpwstr>_bookmark25</vt:lpwstr>
      </vt:variant>
      <vt:variant>
        <vt:i4>2162769</vt:i4>
      </vt:variant>
      <vt:variant>
        <vt:i4>9</vt:i4>
      </vt:variant>
      <vt:variant>
        <vt:i4>0</vt:i4>
      </vt:variant>
      <vt:variant>
        <vt:i4>5</vt:i4>
      </vt:variant>
      <vt:variant>
        <vt:lpwstr/>
      </vt:variant>
      <vt:variant>
        <vt:lpwstr>_bookmark38</vt:lpwstr>
      </vt:variant>
      <vt:variant>
        <vt:i4>2162769</vt:i4>
      </vt:variant>
      <vt:variant>
        <vt:i4>6</vt:i4>
      </vt:variant>
      <vt:variant>
        <vt:i4>0</vt:i4>
      </vt:variant>
      <vt:variant>
        <vt:i4>5</vt:i4>
      </vt:variant>
      <vt:variant>
        <vt:lpwstr/>
      </vt:variant>
      <vt:variant>
        <vt:lpwstr>_bookmark34</vt:lpwstr>
      </vt:variant>
      <vt:variant>
        <vt:i4>2162769</vt:i4>
      </vt:variant>
      <vt:variant>
        <vt:i4>3</vt:i4>
      </vt:variant>
      <vt:variant>
        <vt:i4>0</vt:i4>
      </vt:variant>
      <vt:variant>
        <vt:i4>5</vt:i4>
      </vt:variant>
      <vt:variant>
        <vt:lpwstr/>
      </vt:variant>
      <vt:variant>
        <vt:lpwstr>_bookmark34</vt:lpwstr>
      </vt:variant>
      <vt:variant>
        <vt:i4>2097233</vt:i4>
      </vt:variant>
      <vt:variant>
        <vt:i4>0</vt:i4>
      </vt:variant>
      <vt:variant>
        <vt:i4>0</vt:i4>
      </vt:variant>
      <vt:variant>
        <vt:i4>5</vt:i4>
      </vt:variant>
      <vt:variant>
        <vt:lpwstr/>
      </vt:variant>
      <vt:variant>
        <vt:lpwstr>_bookmark27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5519:2008 Fruits, vegetables and derived products — Determination of sorbic acid</dc:title>
  <dc:creator>Sglazkov</dc:creator>
  <cp:keywords>Фрукты, овощи</cp:keywords>
  <cp:lastModifiedBy>Admin</cp:lastModifiedBy>
  <cp:revision>169</cp:revision>
  <cp:lastPrinted>2019-01-23T17:27:00Z</cp:lastPrinted>
  <dcterms:created xsi:type="dcterms:W3CDTF">2020-08-02T13:24:00Z</dcterms:created>
  <dcterms:modified xsi:type="dcterms:W3CDTF">2021-04-22T11:40:00Z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_AdHocReviewCycleID">
    <vt:i4>-127654184</vt:i4>
  </property>
  <property fmtid="{D5CDD505-2E9C-101B-9397-08002B2CF9AE}" pid="6" name="_NewReviewCycle">
    <vt:lpwstr/>
  </property>
  <property fmtid="{D5CDD505-2E9C-101B-9397-08002B2CF9AE}" pid="7" name="_EmailSubject">
    <vt:lpwstr>ГОСТ ISO 6558-2 - на размещение</vt:lpwstr>
  </property>
  <property fmtid="{D5CDD505-2E9C-101B-9397-08002B2CF9AE}" pid="8" name="_AuthorEmail">
    <vt:lpwstr>s.glazkov@outlook.com</vt:lpwstr>
  </property>
  <property fmtid="{D5CDD505-2E9C-101B-9397-08002B2CF9AE}" pid="9" name="_AuthorEmailDisplayName">
    <vt:lpwstr>s.glazkov@outlook.com</vt:lpwstr>
  </property>
  <property fmtid="{D5CDD505-2E9C-101B-9397-08002B2CF9AE}" pid="10" name="_PreviousAdHocReviewCycleID">
    <vt:i4>770864361</vt:i4>
  </property>
  <property fmtid="{D5CDD505-2E9C-101B-9397-08002B2CF9AE}" pid="11" name="_ReviewingToolsShownOnce">
    <vt:lpwstr/>
  </property>
</Properties>
</file>